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D7328" w14:textId="0BC6325E" w:rsidR="00C36FF3" w:rsidRPr="006643B9" w:rsidRDefault="00C36FF3" w:rsidP="00624DE7">
      <w:pPr>
        <w:tabs>
          <w:tab w:val="num" w:pos="720"/>
        </w:tabs>
        <w:rPr>
          <w:rFonts w:cstheme="minorHAnsi"/>
          <w:sz w:val="32"/>
          <w:szCs w:val="32"/>
        </w:rPr>
      </w:pPr>
      <w:r w:rsidRPr="006643B9">
        <w:rPr>
          <w:rFonts w:cstheme="minorHAnsi"/>
          <w:sz w:val="32"/>
          <w:szCs w:val="32"/>
        </w:rPr>
        <w:t xml:space="preserve">The </w:t>
      </w:r>
      <w:r w:rsidR="00624DE7">
        <w:rPr>
          <w:rFonts w:cstheme="minorHAnsi"/>
          <w:sz w:val="32"/>
          <w:szCs w:val="32"/>
        </w:rPr>
        <w:t xml:space="preserve">referral and </w:t>
      </w:r>
      <w:r w:rsidRPr="006643B9">
        <w:rPr>
          <w:rFonts w:cstheme="minorHAnsi"/>
          <w:sz w:val="32"/>
          <w:szCs w:val="32"/>
        </w:rPr>
        <w:t>case management system for child protection services</w:t>
      </w:r>
      <w:r w:rsidR="00863B2A">
        <w:rPr>
          <w:rFonts w:cstheme="minorHAnsi"/>
          <w:sz w:val="32"/>
          <w:szCs w:val="32"/>
        </w:rPr>
        <w:t>, including alternative care services,</w:t>
      </w:r>
      <w:r w:rsidRPr="006643B9">
        <w:rPr>
          <w:rFonts w:cstheme="minorHAnsi"/>
          <w:sz w:val="32"/>
          <w:szCs w:val="32"/>
        </w:rPr>
        <w:t xml:space="preserve"> in Georgia</w:t>
      </w:r>
      <w:r w:rsidR="00456355">
        <w:rPr>
          <w:rFonts w:cstheme="minorHAnsi"/>
          <w:sz w:val="32"/>
          <w:szCs w:val="32"/>
        </w:rPr>
        <w:t>: V1</w:t>
      </w:r>
    </w:p>
    <w:p w14:paraId="65AFAF9E" w14:textId="4BAD5E69" w:rsidR="00C36FF3" w:rsidRDefault="00C36FF3" w:rsidP="00C36FF3">
      <w:pPr>
        <w:pStyle w:val="NormalWeb"/>
        <w:rPr>
          <w:rFonts w:asciiTheme="minorHAnsi" w:hAnsiTheme="minorHAnsi" w:cstheme="minorHAnsi"/>
          <w:b/>
          <w:bCs/>
          <w:color w:val="2F5496" w:themeColor="accent1" w:themeShade="BF"/>
          <w:sz w:val="28"/>
          <w:szCs w:val="28"/>
        </w:rPr>
      </w:pPr>
      <w:r w:rsidRPr="006643B9">
        <w:rPr>
          <w:rFonts w:asciiTheme="minorHAnsi" w:hAnsiTheme="minorHAnsi" w:cstheme="minorHAnsi"/>
          <w:b/>
          <w:bCs/>
          <w:color w:val="2F5496" w:themeColor="accent1" w:themeShade="BF"/>
          <w:sz w:val="28"/>
          <w:szCs w:val="28"/>
        </w:rPr>
        <w:t>1 Introduction and purpose</w:t>
      </w:r>
    </w:p>
    <w:p w14:paraId="6BBF96F6" w14:textId="5327B66E" w:rsidR="00863B2A" w:rsidRDefault="00863B2A" w:rsidP="00C30274">
      <w:pPr>
        <w:pStyle w:val="NormalWeb"/>
        <w:spacing w:line="276" w:lineRule="auto"/>
        <w:rPr>
          <w:rFonts w:asciiTheme="minorHAnsi" w:hAnsiTheme="minorHAnsi" w:cstheme="minorHAnsi"/>
        </w:rPr>
      </w:pPr>
      <w:r w:rsidRPr="00863B2A">
        <w:rPr>
          <w:rFonts w:asciiTheme="minorHAnsi" w:hAnsiTheme="minorHAnsi" w:cstheme="minorHAnsi"/>
          <w:color w:val="000000" w:themeColor="text1"/>
        </w:rPr>
        <w:t xml:space="preserve">This referral and case management system is designed to incorporate the new requirements of the Georgian Code on the Rights of the Child into child protection services, including those for children living in alternative care. The purpose of the Code on the Rights of the Child is to ensure the well-being of children through promoting effective implementation of the Constitution of Georgia, the UN Convention on the Rights of the Child and its Optional Protocols, and other international treaties recognized by the State. </w:t>
      </w:r>
      <w:r>
        <w:rPr>
          <w:rFonts w:asciiTheme="minorHAnsi" w:hAnsiTheme="minorHAnsi" w:cstheme="minorHAnsi"/>
        </w:rPr>
        <w:t xml:space="preserve">It </w:t>
      </w:r>
      <w:r w:rsidR="00456355">
        <w:rPr>
          <w:rFonts w:asciiTheme="minorHAnsi" w:hAnsiTheme="minorHAnsi" w:cstheme="minorHAnsi"/>
        </w:rPr>
        <w:t>is in line with</w:t>
      </w:r>
      <w:r w:rsidRPr="00863B2A">
        <w:rPr>
          <w:rFonts w:asciiTheme="minorHAnsi" w:hAnsiTheme="minorHAnsi" w:cstheme="minorHAnsi"/>
        </w:rPr>
        <w:t xml:space="preserve"> the case management principle that case work should be founded on sound knowledge of child rights, child development and child protection. </w:t>
      </w:r>
    </w:p>
    <w:p w14:paraId="7D7F4CC6" w14:textId="7B398D51" w:rsidR="00863B2A" w:rsidRDefault="00863B2A" w:rsidP="00C30274">
      <w:pPr>
        <w:pStyle w:val="NormalWeb"/>
        <w:spacing w:line="276" w:lineRule="auto"/>
        <w:rPr>
          <w:rFonts w:asciiTheme="minorHAnsi" w:hAnsiTheme="minorHAnsi" w:cstheme="minorHAnsi"/>
        </w:rPr>
      </w:pPr>
      <w:r>
        <w:rPr>
          <w:rFonts w:asciiTheme="minorHAnsi" w:hAnsiTheme="minorHAnsi" w:cstheme="minorHAnsi"/>
        </w:rPr>
        <w:t>The Code is far-reaching in its ambition and scale and therefore brings with it</w:t>
      </w:r>
      <w:r w:rsidR="001C0F61">
        <w:rPr>
          <w:rFonts w:asciiTheme="minorHAnsi" w:hAnsiTheme="minorHAnsi" w:cstheme="minorHAnsi"/>
        </w:rPr>
        <w:t xml:space="preserve"> the need for system change at many levels </w:t>
      </w:r>
      <w:r w:rsidR="00456355">
        <w:rPr>
          <w:rFonts w:asciiTheme="minorHAnsi" w:hAnsiTheme="minorHAnsi" w:cstheme="minorHAnsi"/>
        </w:rPr>
        <w:t xml:space="preserve">across </w:t>
      </w:r>
      <w:r w:rsidR="001C0F61">
        <w:rPr>
          <w:rFonts w:asciiTheme="minorHAnsi" w:hAnsiTheme="minorHAnsi" w:cstheme="minorHAnsi"/>
        </w:rPr>
        <w:t>organisations and services, from Government to front line delivery. In particular</w:t>
      </w:r>
      <w:r w:rsidR="00456355">
        <w:rPr>
          <w:rFonts w:asciiTheme="minorHAnsi" w:hAnsiTheme="minorHAnsi" w:cstheme="minorHAnsi"/>
        </w:rPr>
        <w:t>,</w:t>
      </w:r>
      <w:r w:rsidR="001C0F61">
        <w:rPr>
          <w:rFonts w:asciiTheme="minorHAnsi" w:hAnsiTheme="minorHAnsi" w:cstheme="minorHAnsi"/>
        </w:rPr>
        <w:t xml:space="preserve"> the Code requires that many important decisions about vulnerable children and families are made by multidisciplinary teams and in partnership with children and families. Another significant development is the requirement that decisions regarding the separation of children form those with parental rights should be taken by the courts, rather than an administrative panel. This case management system for individual children therefore sets out </w:t>
      </w:r>
      <w:r w:rsidR="00456355">
        <w:rPr>
          <w:rFonts w:asciiTheme="minorHAnsi" w:hAnsiTheme="minorHAnsi" w:cstheme="minorHAnsi"/>
        </w:rPr>
        <w:t xml:space="preserve">proposals for the </w:t>
      </w:r>
      <w:r w:rsidR="001C0F61">
        <w:rPr>
          <w:rFonts w:asciiTheme="minorHAnsi" w:hAnsiTheme="minorHAnsi" w:cstheme="minorHAnsi"/>
        </w:rPr>
        <w:t>required elements for a new court decision-making process</w:t>
      </w:r>
      <w:r w:rsidR="00456355">
        <w:rPr>
          <w:rFonts w:asciiTheme="minorHAnsi" w:hAnsiTheme="minorHAnsi" w:cstheme="minorHAnsi"/>
        </w:rPr>
        <w:t xml:space="preserve"> in cases where the separation of the child from birth parents is being considered</w:t>
      </w:r>
      <w:r w:rsidR="001C0F61">
        <w:rPr>
          <w:rFonts w:asciiTheme="minorHAnsi" w:hAnsiTheme="minorHAnsi" w:cstheme="minorHAnsi"/>
        </w:rPr>
        <w:t>.</w:t>
      </w:r>
    </w:p>
    <w:p w14:paraId="1EEF7A2D" w14:textId="0F22E4D8" w:rsidR="00624DE7" w:rsidRDefault="00456355" w:rsidP="00C30274">
      <w:pPr>
        <w:pStyle w:val="NormalWeb"/>
        <w:spacing w:line="276" w:lineRule="auto"/>
        <w:rPr>
          <w:rFonts w:asciiTheme="minorHAnsi" w:hAnsiTheme="minorHAnsi" w:cstheme="minorHAnsi"/>
        </w:rPr>
      </w:pPr>
      <w:r>
        <w:rPr>
          <w:rFonts w:asciiTheme="minorHAnsi" w:hAnsiTheme="minorHAnsi" w:cstheme="minorHAnsi"/>
        </w:rPr>
        <w:t>T</w:t>
      </w:r>
      <w:r w:rsidR="001C0F61">
        <w:rPr>
          <w:rFonts w:asciiTheme="minorHAnsi" w:hAnsiTheme="minorHAnsi" w:cstheme="minorHAnsi"/>
        </w:rPr>
        <w:t xml:space="preserve">his document also sets out suggestions for areas where policies have not yet been developed and where </w:t>
      </w:r>
      <w:r>
        <w:rPr>
          <w:rFonts w:asciiTheme="minorHAnsi" w:hAnsiTheme="minorHAnsi" w:cstheme="minorHAnsi"/>
        </w:rPr>
        <w:t xml:space="preserve">final </w:t>
      </w:r>
      <w:r w:rsidR="001C0F61">
        <w:rPr>
          <w:rFonts w:asciiTheme="minorHAnsi" w:hAnsiTheme="minorHAnsi" w:cstheme="minorHAnsi"/>
        </w:rPr>
        <w:t>decisions will need to be made at appropriate levels within Georgia.</w:t>
      </w:r>
    </w:p>
    <w:p w14:paraId="00DF5613" w14:textId="33BB51EB" w:rsidR="0026334D" w:rsidRDefault="0026334D" w:rsidP="00C30274">
      <w:pPr>
        <w:pStyle w:val="NormalWeb"/>
        <w:spacing w:line="276" w:lineRule="auto"/>
        <w:rPr>
          <w:rFonts w:asciiTheme="minorHAnsi" w:hAnsiTheme="minorHAnsi" w:cstheme="minorHAnsi"/>
        </w:rPr>
      </w:pPr>
      <w:r>
        <w:rPr>
          <w:rFonts w:asciiTheme="minorHAnsi" w:hAnsiTheme="minorHAnsi" w:cstheme="minorHAnsi"/>
        </w:rPr>
        <w:t>The areas which will require change across the system in order to support the successful implementation of the Code are:</w:t>
      </w:r>
    </w:p>
    <w:p w14:paraId="76B4267E" w14:textId="0BE2DD70" w:rsidR="0026334D" w:rsidRPr="00250F04" w:rsidRDefault="0026334D"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sidRPr="00250F04">
        <w:rPr>
          <w:rFonts w:eastAsia="Times New Roman" w:cstheme="minorHAnsi"/>
          <w:b w:val="0"/>
          <w:bCs w:val="0"/>
          <w:color w:val="auto"/>
          <w:lang w:eastAsia="en-GB"/>
        </w:rPr>
        <w:t xml:space="preserve">Laws, </w:t>
      </w:r>
      <w:r>
        <w:rPr>
          <w:rFonts w:eastAsia="Times New Roman" w:cstheme="minorHAnsi"/>
          <w:b w:val="0"/>
          <w:bCs w:val="0"/>
          <w:color w:val="auto"/>
          <w:lang w:eastAsia="en-GB"/>
        </w:rPr>
        <w:t>p</w:t>
      </w:r>
      <w:r w:rsidRPr="00250F04">
        <w:rPr>
          <w:rFonts w:eastAsia="Times New Roman" w:cstheme="minorHAnsi"/>
          <w:b w:val="0"/>
          <w:bCs w:val="0"/>
          <w:color w:val="auto"/>
          <w:lang w:eastAsia="en-GB"/>
        </w:rPr>
        <w:t xml:space="preserve">olicies, </w:t>
      </w:r>
      <w:r>
        <w:rPr>
          <w:rFonts w:eastAsia="Times New Roman" w:cstheme="minorHAnsi"/>
          <w:b w:val="0"/>
          <w:bCs w:val="0"/>
          <w:color w:val="auto"/>
          <w:lang w:eastAsia="en-GB"/>
        </w:rPr>
        <w:t>s</w:t>
      </w:r>
      <w:r w:rsidRPr="00250F04">
        <w:rPr>
          <w:rFonts w:eastAsia="Times New Roman" w:cstheme="minorHAnsi"/>
          <w:b w:val="0"/>
          <w:bCs w:val="0"/>
          <w:color w:val="auto"/>
          <w:lang w:eastAsia="en-GB"/>
        </w:rPr>
        <w:t xml:space="preserve">tandards and </w:t>
      </w:r>
      <w:r>
        <w:rPr>
          <w:rFonts w:eastAsia="Times New Roman" w:cstheme="minorHAnsi"/>
          <w:b w:val="0"/>
          <w:bCs w:val="0"/>
          <w:color w:val="auto"/>
          <w:lang w:eastAsia="en-GB"/>
        </w:rPr>
        <w:t>r</w:t>
      </w:r>
      <w:r w:rsidRPr="00250F04">
        <w:rPr>
          <w:rFonts w:eastAsia="Times New Roman" w:cstheme="minorHAnsi"/>
          <w:b w:val="0"/>
          <w:bCs w:val="0"/>
          <w:color w:val="auto"/>
          <w:lang w:eastAsia="en-GB"/>
        </w:rPr>
        <w:t xml:space="preserve">egulations </w:t>
      </w:r>
    </w:p>
    <w:p w14:paraId="02E7BAC2" w14:textId="614E2773" w:rsidR="0026334D" w:rsidRDefault="0026334D"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sidRPr="00250F04">
        <w:rPr>
          <w:rFonts w:eastAsia="Times New Roman" w:cstheme="minorHAnsi"/>
          <w:b w:val="0"/>
          <w:bCs w:val="0"/>
          <w:color w:val="auto"/>
          <w:lang w:eastAsia="en-GB"/>
        </w:rPr>
        <w:t xml:space="preserve">Cooperation, </w:t>
      </w:r>
      <w:r>
        <w:rPr>
          <w:rFonts w:eastAsia="Times New Roman" w:cstheme="minorHAnsi"/>
          <w:b w:val="0"/>
          <w:bCs w:val="0"/>
          <w:color w:val="auto"/>
          <w:lang w:eastAsia="en-GB"/>
        </w:rPr>
        <w:t>c</w:t>
      </w:r>
      <w:r w:rsidRPr="00250F04">
        <w:rPr>
          <w:rFonts w:eastAsia="Times New Roman" w:cstheme="minorHAnsi"/>
          <w:b w:val="0"/>
          <w:bCs w:val="0"/>
          <w:color w:val="auto"/>
          <w:lang w:eastAsia="en-GB"/>
        </w:rPr>
        <w:t xml:space="preserve">oordination and </w:t>
      </w:r>
      <w:r>
        <w:rPr>
          <w:rFonts w:eastAsia="Times New Roman" w:cstheme="minorHAnsi"/>
          <w:b w:val="0"/>
          <w:bCs w:val="0"/>
          <w:color w:val="auto"/>
          <w:lang w:eastAsia="en-GB"/>
        </w:rPr>
        <w:t>c</w:t>
      </w:r>
      <w:r w:rsidRPr="00250F04">
        <w:rPr>
          <w:rFonts w:eastAsia="Times New Roman" w:cstheme="minorHAnsi"/>
          <w:b w:val="0"/>
          <w:bCs w:val="0"/>
          <w:color w:val="auto"/>
          <w:lang w:eastAsia="en-GB"/>
        </w:rPr>
        <w:t xml:space="preserve">ollaboration </w:t>
      </w:r>
    </w:p>
    <w:p w14:paraId="3CDB3085" w14:textId="61FEC6BF" w:rsidR="0026334D" w:rsidRDefault="0026334D"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sidRPr="0026334D">
        <w:rPr>
          <w:rFonts w:eastAsia="Times New Roman" w:cstheme="minorHAnsi"/>
          <w:b w:val="0"/>
          <w:bCs w:val="0"/>
          <w:color w:val="auto"/>
          <w:lang w:eastAsia="en-GB"/>
        </w:rPr>
        <w:t xml:space="preserve">Capacity Building </w:t>
      </w:r>
    </w:p>
    <w:p w14:paraId="061B7A13" w14:textId="0D3A8F0B" w:rsidR="0026334D" w:rsidRPr="0026334D" w:rsidRDefault="0026334D"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Pr>
          <w:rFonts w:eastAsia="Times New Roman" w:cstheme="minorHAnsi"/>
          <w:b w:val="0"/>
          <w:bCs w:val="0"/>
          <w:color w:val="auto"/>
          <w:lang w:eastAsia="en-GB"/>
        </w:rPr>
        <w:t>Workforce</w:t>
      </w:r>
      <w:r w:rsidR="00456355">
        <w:rPr>
          <w:rFonts w:eastAsia="Times New Roman" w:cstheme="minorHAnsi"/>
          <w:b w:val="0"/>
          <w:bCs w:val="0"/>
          <w:color w:val="auto"/>
          <w:lang w:eastAsia="en-GB"/>
        </w:rPr>
        <w:t xml:space="preserve"> development</w:t>
      </w:r>
    </w:p>
    <w:p w14:paraId="3FE127D2" w14:textId="5F74B700" w:rsidR="0026334D" w:rsidRPr="00250F04" w:rsidRDefault="0026334D"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sidRPr="00250F04">
        <w:rPr>
          <w:rFonts w:eastAsia="Times New Roman" w:cstheme="minorHAnsi"/>
          <w:b w:val="0"/>
          <w:bCs w:val="0"/>
          <w:color w:val="auto"/>
          <w:lang w:eastAsia="en-GB"/>
        </w:rPr>
        <w:t>Service</w:t>
      </w:r>
      <w:r>
        <w:rPr>
          <w:rFonts w:eastAsia="Times New Roman" w:cstheme="minorHAnsi"/>
          <w:b w:val="0"/>
          <w:bCs w:val="0"/>
          <w:color w:val="auto"/>
          <w:lang w:eastAsia="en-GB"/>
        </w:rPr>
        <w:t>s</w:t>
      </w:r>
      <w:r w:rsidRPr="00250F04">
        <w:rPr>
          <w:rFonts w:eastAsia="Times New Roman" w:cstheme="minorHAnsi"/>
          <w:b w:val="0"/>
          <w:bCs w:val="0"/>
          <w:color w:val="auto"/>
          <w:lang w:eastAsia="en-GB"/>
        </w:rPr>
        <w:t xml:space="preserve"> and </w:t>
      </w:r>
      <w:r w:rsidR="00456355">
        <w:rPr>
          <w:rFonts w:eastAsia="Times New Roman" w:cstheme="minorHAnsi"/>
          <w:b w:val="0"/>
          <w:bCs w:val="0"/>
          <w:color w:val="auto"/>
          <w:lang w:eastAsia="en-GB"/>
        </w:rPr>
        <w:t>s</w:t>
      </w:r>
      <w:r w:rsidRPr="00250F04">
        <w:rPr>
          <w:rFonts w:eastAsia="Times New Roman" w:cstheme="minorHAnsi"/>
          <w:b w:val="0"/>
          <w:bCs w:val="0"/>
          <w:color w:val="auto"/>
          <w:lang w:eastAsia="en-GB"/>
        </w:rPr>
        <w:t xml:space="preserve">ervice </w:t>
      </w:r>
      <w:r>
        <w:rPr>
          <w:rFonts w:eastAsia="Times New Roman" w:cstheme="minorHAnsi"/>
          <w:b w:val="0"/>
          <w:bCs w:val="0"/>
          <w:color w:val="auto"/>
          <w:lang w:eastAsia="en-GB"/>
        </w:rPr>
        <w:t>d</w:t>
      </w:r>
      <w:r w:rsidRPr="00250F04">
        <w:rPr>
          <w:rFonts w:eastAsia="Times New Roman" w:cstheme="minorHAnsi"/>
          <w:b w:val="0"/>
          <w:bCs w:val="0"/>
          <w:color w:val="auto"/>
          <w:lang w:eastAsia="en-GB"/>
        </w:rPr>
        <w:t xml:space="preserve">elivery </w:t>
      </w:r>
      <w:r>
        <w:rPr>
          <w:rFonts w:eastAsia="Times New Roman" w:cstheme="minorHAnsi"/>
          <w:b w:val="0"/>
          <w:bCs w:val="0"/>
          <w:color w:val="auto"/>
          <w:lang w:eastAsia="en-GB"/>
        </w:rPr>
        <w:t>m</w:t>
      </w:r>
      <w:r w:rsidRPr="00250F04">
        <w:rPr>
          <w:rFonts w:eastAsia="Times New Roman" w:cstheme="minorHAnsi"/>
          <w:b w:val="0"/>
          <w:bCs w:val="0"/>
          <w:color w:val="auto"/>
          <w:lang w:eastAsia="en-GB"/>
        </w:rPr>
        <w:t xml:space="preserve">echanisms </w:t>
      </w:r>
    </w:p>
    <w:p w14:paraId="7E706667" w14:textId="77777777" w:rsidR="00456355" w:rsidRDefault="0026334D"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sidRPr="00250F04">
        <w:rPr>
          <w:rFonts w:eastAsia="Times New Roman" w:cstheme="minorHAnsi"/>
          <w:b w:val="0"/>
          <w:bCs w:val="0"/>
          <w:color w:val="auto"/>
          <w:lang w:eastAsia="en-GB"/>
        </w:rPr>
        <w:t xml:space="preserve">Communication, </w:t>
      </w:r>
      <w:r>
        <w:rPr>
          <w:rFonts w:eastAsia="Times New Roman" w:cstheme="minorHAnsi"/>
          <w:b w:val="0"/>
          <w:bCs w:val="0"/>
          <w:color w:val="auto"/>
          <w:lang w:eastAsia="en-GB"/>
        </w:rPr>
        <w:t>e</w:t>
      </w:r>
      <w:r w:rsidRPr="00250F04">
        <w:rPr>
          <w:rFonts w:eastAsia="Times New Roman" w:cstheme="minorHAnsi"/>
          <w:b w:val="0"/>
          <w:bCs w:val="0"/>
          <w:color w:val="auto"/>
          <w:lang w:eastAsia="en-GB"/>
        </w:rPr>
        <w:t xml:space="preserve">ducation </w:t>
      </w:r>
    </w:p>
    <w:p w14:paraId="3BC18466" w14:textId="5DDD3E43" w:rsidR="0026334D" w:rsidRPr="00250F04" w:rsidRDefault="00456355"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Pr>
          <w:rFonts w:eastAsia="Times New Roman" w:cstheme="minorHAnsi"/>
          <w:b w:val="0"/>
          <w:bCs w:val="0"/>
          <w:color w:val="auto"/>
          <w:lang w:eastAsia="en-GB"/>
        </w:rPr>
        <w:t>Current c</w:t>
      </w:r>
      <w:r w:rsidR="0026334D">
        <w:rPr>
          <w:rFonts w:eastAsia="Times New Roman" w:cstheme="minorHAnsi"/>
          <w:b w:val="0"/>
          <w:bCs w:val="0"/>
          <w:color w:val="auto"/>
          <w:lang w:eastAsia="en-GB"/>
        </w:rPr>
        <w:t xml:space="preserve">apacity </w:t>
      </w:r>
      <w:r w:rsidR="0026334D" w:rsidRPr="00250F04">
        <w:rPr>
          <w:rFonts w:eastAsia="Times New Roman" w:cstheme="minorHAnsi"/>
          <w:b w:val="0"/>
          <w:bCs w:val="0"/>
          <w:color w:val="auto"/>
          <w:lang w:eastAsia="en-GB"/>
        </w:rPr>
        <w:t xml:space="preserve">for </w:t>
      </w:r>
      <w:r w:rsidR="0026334D">
        <w:rPr>
          <w:rFonts w:eastAsia="Times New Roman" w:cstheme="minorHAnsi"/>
          <w:b w:val="0"/>
          <w:bCs w:val="0"/>
          <w:color w:val="auto"/>
          <w:lang w:eastAsia="en-GB"/>
        </w:rPr>
        <w:t>c</w:t>
      </w:r>
      <w:r w:rsidR="0026334D" w:rsidRPr="00250F04">
        <w:rPr>
          <w:rFonts w:eastAsia="Times New Roman" w:cstheme="minorHAnsi"/>
          <w:b w:val="0"/>
          <w:bCs w:val="0"/>
          <w:color w:val="auto"/>
          <w:lang w:eastAsia="en-GB"/>
        </w:rPr>
        <w:t xml:space="preserve">hange </w:t>
      </w:r>
    </w:p>
    <w:p w14:paraId="0A01001E" w14:textId="25088941" w:rsidR="0026334D" w:rsidRDefault="0026334D"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sidRPr="00250F04">
        <w:rPr>
          <w:rFonts w:eastAsia="Times New Roman" w:cstheme="minorHAnsi"/>
          <w:b w:val="0"/>
          <w:bCs w:val="0"/>
          <w:color w:val="auto"/>
          <w:lang w:eastAsia="en-GB"/>
        </w:rPr>
        <w:t xml:space="preserve">Financial </w:t>
      </w:r>
      <w:r w:rsidR="00456355">
        <w:rPr>
          <w:rFonts w:eastAsia="Times New Roman" w:cstheme="minorHAnsi"/>
          <w:b w:val="0"/>
          <w:bCs w:val="0"/>
          <w:color w:val="auto"/>
          <w:lang w:eastAsia="en-GB"/>
        </w:rPr>
        <w:t>r</w:t>
      </w:r>
      <w:r w:rsidRPr="00250F04">
        <w:rPr>
          <w:rFonts w:eastAsia="Times New Roman" w:cstheme="minorHAnsi"/>
          <w:b w:val="0"/>
          <w:bCs w:val="0"/>
          <w:color w:val="auto"/>
          <w:lang w:eastAsia="en-GB"/>
        </w:rPr>
        <w:t xml:space="preserve">esources </w:t>
      </w:r>
    </w:p>
    <w:p w14:paraId="0D200F6A" w14:textId="70971EFC" w:rsidR="0026334D" w:rsidRPr="00250F04" w:rsidRDefault="00456355" w:rsidP="007101B1">
      <w:pPr>
        <w:numPr>
          <w:ilvl w:val="0"/>
          <w:numId w:val="8"/>
        </w:numPr>
        <w:shd w:val="clear" w:color="auto" w:fill="FFFFFF"/>
        <w:spacing w:before="100" w:beforeAutospacing="1" w:after="100" w:afterAutospacing="1"/>
        <w:rPr>
          <w:rFonts w:eastAsia="Times New Roman" w:cstheme="minorHAnsi"/>
          <w:b w:val="0"/>
          <w:bCs w:val="0"/>
          <w:color w:val="auto"/>
          <w:lang w:eastAsia="en-GB"/>
        </w:rPr>
      </w:pPr>
      <w:r>
        <w:rPr>
          <w:rFonts w:eastAsia="Times New Roman" w:cstheme="minorHAnsi"/>
          <w:b w:val="0"/>
          <w:bCs w:val="0"/>
          <w:color w:val="auto"/>
          <w:lang w:eastAsia="en-GB"/>
        </w:rPr>
        <w:t>Inspection and a</w:t>
      </w:r>
      <w:r w:rsidR="0026334D">
        <w:rPr>
          <w:rFonts w:eastAsia="Times New Roman" w:cstheme="minorHAnsi"/>
          <w:b w:val="0"/>
          <w:bCs w:val="0"/>
          <w:color w:val="auto"/>
          <w:lang w:eastAsia="en-GB"/>
        </w:rPr>
        <w:t>ccountability mechanisms</w:t>
      </w:r>
    </w:p>
    <w:p w14:paraId="0D7B695D" w14:textId="669A40F6" w:rsidR="0026334D" w:rsidRPr="00456355" w:rsidRDefault="00456355" w:rsidP="00C30274">
      <w:pPr>
        <w:pStyle w:val="NormalWeb"/>
        <w:spacing w:line="276" w:lineRule="auto"/>
        <w:rPr>
          <w:rFonts w:asciiTheme="minorHAnsi" w:hAnsiTheme="minorHAnsi" w:cstheme="minorHAnsi"/>
          <w:b/>
          <w:bCs/>
        </w:rPr>
      </w:pPr>
      <w:r w:rsidRPr="00456355">
        <w:rPr>
          <w:rFonts w:asciiTheme="minorHAnsi" w:hAnsiTheme="minorHAnsi" w:cstheme="minorHAnsi"/>
          <w:b/>
          <w:bCs/>
        </w:rPr>
        <w:lastRenderedPageBreak/>
        <w:t xml:space="preserve">DN </w:t>
      </w:r>
      <w:r w:rsidR="0026334D" w:rsidRPr="00456355">
        <w:rPr>
          <w:rFonts w:asciiTheme="minorHAnsi" w:hAnsiTheme="minorHAnsi" w:cstheme="minorHAnsi"/>
          <w:b/>
          <w:bCs/>
        </w:rPr>
        <w:t>Th</w:t>
      </w:r>
      <w:r w:rsidRPr="00456355">
        <w:rPr>
          <w:rFonts w:asciiTheme="minorHAnsi" w:hAnsiTheme="minorHAnsi" w:cstheme="minorHAnsi"/>
          <w:b/>
          <w:bCs/>
        </w:rPr>
        <w:t>ese</w:t>
      </w:r>
      <w:r w:rsidR="0026334D" w:rsidRPr="00456355">
        <w:rPr>
          <w:rFonts w:asciiTheme="minorHAnsi" w:hAnsiTheme="minorHAnsi" w:cstheme="minorHAnsi"/>
          <w:b/>
          <w:bCs/>
        </w:rPr>
        <w:t xml:space="preserve"> issues will be addressed in the third deliverable for this project which is the roadmap</w:t>
      </w:r>
      <w:r w:rsidR="00B83ABA" w:rsidRPr="00456355">
        <w:rPr>
          <w:rFonts w:asciiTheme="minorHAnsi" w:hAnsiTheme="minorHAnsi" w:cstheme="minorHAnsi"/>
          <w:b/>
          <w:bCs/>
        </w:rPr>
        <w:t>.</w:t>
      </w:r>
    </w:p>
    <w:p w14:paraId="41CFA44B" w14:textId="005754D2" w:rsidR="00920085" w:rsidRPr="00C30274" w:rsidRDefault="00C30274" w:rsidP="00C30274">
      <w:pPr>
        <w:spacing w:line="276" w:lineRule="auto"/>
        <w:rPr>
          <w:rFonts w:ascii="Calibri" w:eastAsia="MS Mincho" w:hAnsi="Calibri" w:cs="Times New Roman"/>
          <w:b w:val="0"/>
          <w:bCs w:val="0"/>
          <w:sz w:val="28"/>
          <w:szCs w:val="28"/>
          <w:lang w:val="en-US" w:eastAsia="nl-NL"/>
        </w:rPr>
      </w:pPr>
      <w:r w:rsidRPr="00C30274">
        <w:rPr>
          <w:sz w:val="28"/>
          <w:szCs w:val="28"/>
        </w:rPr>
        <w:t xml:space="preserve">2 </w:t>
      </w:r>
      <w:r w:rsidR="00920085" w:rsidRPr="00C30274">
        <w:rPr>
          <w:sz w:val="28"/>
          <w:szCs w:val="28"/>
        </w:rPr>
        <w:t>Underpinning Values</w:t>
      </w:r>
    </w:p>
    <w:p w14:paraId="55DEACE2" w14:textId="77777777" w:rsidR="00920085" w:rsidRDefault="00920085" w:rsidP="00C30274">
      <w:pPr>
        <w:autoSpaceDE w:val="0"/>
        <w:autoSpaceDN w:val="0"/>
        <w:adjustRightInd w:val="0"/>
        <w:spacing w:line="276" w:lineRule="auto"/>
        <w:ind w:left="720"/>
        <w:rPr>
          <w:rFonts w:cstheme="minorHAnsi"/>
          <w:color w:val="FF0000"/>
        </w:rPr>
      </w:pPr>
      <w:r w:rsidRPr="009D61DF">
        <w:rPr>
          <w:rFonts w:cstheme="minorHAnsi"/>
        </w:rPr>
        <w:tab/>
      </w:r>
    </w:p>
    <w:p w14:paraId="12833753" w14:textId="77777777" w:rsid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920085">
        <w:rPr>
          <w:rFonts w:cstheme="minorHAnsi"/>
          <w:b w:val="0"/>
          <w:bCs w:val="0"/>
          <w:color w:val="000000" w:themeColor="text1"/>
        </w:rPr>
        <w:t>Children should have an enjoyable childhood, benefiting from excellent parenting and education, enjoying a wide range of opportunities to develop their talents and skills leading to a successful adult life.</w:t>
      </w:r>
    </w:p>
    <w:p w14:paraId="7C2362B0" w14:textId="77777777" w:rsidR="007E5A24" w:rsidRPr="007E5A24" w:rsidRDefault="007E5A24"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7E5A24">
        <w:rPr>
          <w:rFonts w:cstheme="minorHAnsi"/>
          <w:b w:val="0"/>
          <w:bCs w:val="0"/>
          <w:color w:val="000000" w:themeColor="text1"/>
        </w:rPr>
        <w:t>Parents should be expected and enabled to retain their responsibilities and to remain as closely involved as is consistent with their child’s welfare, even if that child cannot live at home either temporarily or permanently</w:t>
      </w:r>
    </w:p>
    <w:p w14:paraId="5C7994A5" w14:textId="51EA6BC2" w:rsidR="007E5A24" w:rsidRPr="007E5A24" w:rsidRDefault="007E5A24"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7E5A24">
        <w:rPr>
          <w:rFonts w:cstheme="minorHAnsi"/>
          <w:b w:val="0"/>
          <w:bCs w:val="0"/>
          <w:color w:val="000000" w:themeColor="text1"/>
        </w:rPr>
        <w:t xml:space="preserve">Time is a crucial element in work with children and should be reckoned in days and months rather than years.  </w:t>
      </w:r>
    </w:p>
    <w:p w14:paraId="57508ED3" w14:textId="61EEFF33" w:rsidR="007E5A24" w:rsidRP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920085">
        <w:rPr>
          <w:rFonts w:cstheme="minorHAnsi"/>
          <w:b w:val="0"/>
          <w:bCs w:val="0"/>
          <w:color w:val="000000" w:themeColor="text1"/>
        </w:rPr>
        <w:t>The child’s welfare, safety and needs are at the centre of their care.</w:t>
      </w:r>
    </w:p>
    <w:p w14:paraId="2B482176" w14:textId="11644EE0" w:rsidR="007E5A24" w:rsidRP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7E5A24">
        <w:rPr>
          <w:rFonts w:cstheme="minorHAnsi"/>
          <w:b w:val="0"/>
          <w:bCs w:val="0"/>
          <w:color w:val="000000" w:themeColor="text1"/>
        </w:rPr>
        <w:t>Every child should have his or her wishes and feelings listened to and taken into account.</w:t>
      </w:r>
    </w:p>
    <w:p w14:paraId="6914938B" w14:textId="77777777" w:rsid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7E5A24">
        <w:rPr>
          <w:rFonts w:cstheme="minorHAnsi"/>
          <w:b w:val="0"/>
          <w:bCs w:val="0"/>
          <w:color w:val="000000" w:themeColor="text1"/>
        </w:rPr>
        <w:t>Each child should be valued as an individual and given personalised support in line with their individual needs and background in order to develop their identity, self- confidence and self-worth.</w:t>
      </w:r>
    </w:p>
    <w:p w14:paraId="0FFC0C87" w14:textId="6FD28120" w:rsidR="00920085" w:rsidRP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7E5A24">
        <w:rPr>
          <w:rFonts w:cstheme="minorHAnsi"/>
          <w:b w:val="0"/>
          <w:bCs w:val="0"/>
          <w:color w:val="000000" w:themeColor="text1"/>
        </w:rPr>
        <w:t>Children are entitled to grow up in a loving family environment that can meet their developmental needs. If this cannot be with their birth family</w:t>
      </w:r>
      <w:r w:rsidR="007E5A24" w:rsidRPr="007E5A24">
        <w:rPr>
          <w:rFonts w:cstheme="minorHAnsi"/>
          <w:b w:val="0"/>
          <w:bCs w:val="0"/>
          <w:color w:val="000000" w:themeColor="text1"/>
        </w:rPr>
        <w:t>,</w:t>
      </w:r>
      <w:r w:rsidRPr="007E5A24">
        <w:rPr>
          <w:rFonts w:cstheme="minorHAnsi"/>
          <w:b w:val="0"/>
          <w:bCs w:val="0"/>
          <w:color w:val="000000" w:themeColor="text1"/>
        </w:rPr>
        <w:t xml:space="preserve"> then with an alternative family. If growing up with the own parents is not possible or safe for the child, the first option to be considered is care within the extended family of the child (kinship care). </w:t>
      </w:r>
    </w:p>
    <w:p w14:paraId="6EC80683" w14:textId="05052961" w:rsidR="00920085" w:rsidRP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920085">
        <w:rPr>
          <w:rFonts w:cstheme="minorHAnsi"/>
          <w:b w:val="0"/>
          <w:bCs w:val="0"/>
          <w:color w:val="000000" w:themeColor="text1"/>
        </w:rPr>
        <w:t xml:space="preserve">If kinship care is not possible, not safe or against the best interest of the child, foster care is the next alternative care option to be considered. </w:t>
      </w:r>
    </w:p>
    <w:p w14:paraId="6DF3A140" w14:textId="4844D7FA" w:rsidR="00920085" w:rsidRP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920085">
        <w:rPr>
          <w:rFonts w:cstheme="minorHAnsi"/>
          <w:b w:val="0"/>
          <w:bCs w:val="0"/>
          <w:color w:val="000000" w:themeColor="text1"/>
        </w:rPr>
        <w:t>Placement in institutional care is the last resort and should only be used for specific reasons and for a short period of time after which family-based care is provided.</w:t>
      </w:r>
    </w:p>
    <w:p w14:paraId="27CE805F" w14:textId="5BB112B5" w:rsidR="00920085" w:rsidRPr="007E5A24" w:rsidRDefault="00920085" w:rsidP="007101B1">
      <w:pPr>
        <w:pStyle w:val="ListParagraph"/>
        <w:numPr>
          <w:ilvl w:val="0"/>
          <w:numId w:val="15"/>
        </w:numPr>
        <w:autoSpaceDE w:val="0"/>
        <w:autoSpaceDN w:val="0"/>
        <w:adjustRightInd w:val="0"/>
        <w:spacing w:line="276" w:lineRule="auto"/>
        <w:ind w:left="360"/>
        <w:rPr>
          <w:rFonts w:cstheme="minorHAnsi"/>
          <w:b w:val="0"/>
          <w:bCs w:val="0"/>
          <w:color w:val="000000" w:themeColor="text1"/>
        </w:rPr>
      </w:pPr>
      <w:r w:rsidRPr="00920085">
        <w:rPr>
          <w:rFonts w:cstheme="minorHAnsi"/>
          <w:b w:val="0"/>
          <w:bCs w:val="0"/>
          <w:color w:val="000000" w:themeColor="text1"/>
        </w:rPr>
        <w:t>Children below the age of 3 should not be placed in group care settings.</w:t>
      </w:r>
    </w:p>
    <w:p w14:paraId="16863E23" w14:textId="33A5A1D0" w:rsidR="00C30274" w:rsidRPr="00C30274" w:rsidRDefault="00920085" w:rsidP="007101B1">
      <w:pPr>
        <w:pStyle w:val="ListParagraph"/>
        <w:numPr>
          <w:ilvl w:val="0"/>
          <w:numId w:val="14"/>
        </w:numPr>
        <w:autoSpaceDE w:val="0"/>
        <w:autoSpaceDN w:val="0"/>
        <w:adjustRightInd w:val="0"/>
        <w:spacing w:line="276" w:lineRule="auto"/>
        <w:ind w:left="360"/>
        <w:rPr>
          <w:rFonts w:cstheme="minorHAnsi"/>
          <w:b w:val="0"/>
          <w:bCs w:val="0"/>
          <w:color w:val="000000" w:themeColor="text1"/>
        </w:rPr>
      </w:pPr>
      <w:r w:rsidRPr="00920085">
        <w:rPr>
          <w:rFonts w:cstheme="minorHAnsi"/>
          <w:b w:val="0"/>
          <w:bCs w:val="0"/>
          <w:color w:val="000000" w:themeColor="text1"/>
        </w:rPr>
        <w:t xml:space="preserve">The particular needs of children with disabilities and other complex needs </w:t>
      </w:r>
      <w:r w:rsidR="00456355">
        <w:rPr>
          <w:rFonts w:cstheme="minorHAnsi"/>
          <w:b w:val="0"/>
          <w:bCs w:val="0"/>
          <w:color w:val="000000" w:themeColor="text1"/>
        </w:rPr>
        <w:t>are</w:t>
      </w:r>
      <w:r w:rsidRPr="00920085">
        <w:rPr>
          <w:rFonts w:cstheme="minorHAnsi"/>
          <w:b w:val="0"/>
          <w:bCs w:val="0"/>
          <w:color w:val="000000" w:themeColor="text1"/>
        </w:rPr>
        <w:t>fully recognised and taken into account</w:t>
      </w:r>
    </w:p>
    <w:p w14:paraId="741A199C" w14:textId="77777777" w:rsidR="00456355" w:rsidRDefault="00456355" w:rsidP="00C30274">
      <w:pPr>
        <w:spacing w:line="276" w:lineRule="auto"/>
        <w:rPr>
          <w:rFonts w:cstheme="minorHAnsi"/>
          <w:sz w:val="28"/>
          <w:szCs w:val="28"/>
        </w:rPr>
      </w:pPr>
    </w:p>
    <w:p w14:paraId="66972D25" w14:textId="7131C482" w:rsidR="00937AAE" w:rsidRPr="00456355" w:rsidRDefault="00456355" w:rsidP="00456355">
      <w:pPr>
        <w:spacing w:line="276" w:lineRule="auto"/>
        <w:rPr>
          <w:rFonts w:cstheme="minorHAnsi"/>
          <w:sz w:val="28"/>
          <w:szCs w:val="28"/>
        </w:rPr>
      </w:pPr>
      <w:r>
        <w:rPr>
          <w:rFonts w:cstheme="minorHAnsi"/>
          <w:sz w:val="28"/>
          <w:szCs w:val="28"/>
        </w:rPr>
        <w:t>A rights-based approach</w:t>
      </w:r>
      <w:r w:rsidR="00937AAE">
        <w:rPr>
          <w:rFonts w:cstheme="minorHAnsi"/>
          <w:sz w:val="28"/>
          <w:szCs w:val="28"/>
        </w:rPr>
        <w:t xml:space="preserve"> reflected in the Code</w:t>
      </w:r>
    </w:p>
    <w:p w14:paraId="5714B942" w14:textId="585680E1" w:rsidR="00456355" w:rsidRPr="006643B9" w:rsidRDefault="00456355" w:rsidP="00456355">
      <w:pPr>
        <w:pStyle w:val="NormalWeb"/>
        <w:rPr>
          <w:rFonts w:asciiTheme="minorHAnsi" w:hAnsiTheme="minorHAnsi" w:cstheme="minorHAnsi"/>
        </w:rPr>
      </w:pPr>
      <w:r w:rsidRPr="006643B9">
        <w:rPr>
          <w:rFonts w:asciiTheme="minorHAnsi" w:hAnsiTheme="minorHAnsi" w:cstheme="minorHAnsi"/>
        </w:rPr>
        <w:t xml:space="preserve">The United Nations Convention on the Rights of the Child (UNCRC) is an international human rights treaty to which </w:t>
      </w:r>
      <w:r>
        <w:rPr>
          <w:rFonts w:asciiTheme="minorHAnsi" w:hAnsiTheme="minorHAnsi" w:cstheme="minorHAnsi"/>
        </w:rPr>
        <w:t xml:space="preserve">Georgia </w:t>
      </w:r>
      <w:r w:rsidRPr="006643B9">
        <w:rPr>
          <w:rFonts w:asciiTheme="minorHAnsi" w:hAnsiTheme="minorHAnsi" w:cstheme="minorHAnsi"/>
        </w:rPr>
        <w:t xml:space="preserve">is a signatory, which grants all children and young people aged 17 and under a comprehensive set of rights. These include the right to: </w:t>
      </w:r>
    </w:p>
    <w:p w14:paraId="5113EFBE" w14:textId="099B18ED" w:rsidR="00456355" w:rsidRPr="006643B9" w:rsidRDefault="00456355" w:rsidP="00456355">
      <w:pPr>
        <w:pStyle w:val="NormalWeb"/>
        <w:ind w:left="1440"/>
        <w:rPr>
          <w:rFonts w:asciiTheme="minorHAnsi" w:hAnsiTheme="minorHAnsi" w:cstheme="minorHAnsi"/>
        </w:rPr>
      </w:pPr>
      <w:r w:rsidRPr="006643B9">
        <w:rPr>
          <w:rFonts w:asciiTheme="minorHAnsi" w:hAnsiTheme="minorHAnsi" w:cstheme="minorHAnsi"/>
          <w:color w:val="633D96"/>
          <w:sz w:val="18"/>
          <w:szCs w:val="18"/>
        </w:rPr>
        <w:t xml:space="preserve">● </w:t>
      </w:r>
      <w:r w:rsidRPr="006643B9">
        <w:rPr>
          <w:rFonts w:asciiTheme="minorHAnsi" w:hAnsiTheme="minorHAnsi" w:cstheme="minorHAnsi"/>
        </w:rPr>
        <w:t xml:space="preserve">special protection measures and assistance </w:t>
      </w:r>
    </w:p>
    <w:p w14:paraId="04E132E7" w14:textId="1E17DFC4" w:rsidR="00456355" w:rsidRPr="006643B9" w:rsidRDefault="00456355" w:rsidP="00456355">
      <w:pPr>
        <w:pStyle w:val="NormalWeb"/>
        <w:ind w:left="1440"/>
        <w:rPr>
          <w:rFonts w:asciiTheme="minorHAnsi" w:hAnsiTheme="minorHAnsi" w:cstheme="minorHAnsi"/>
        </w:rPr>
      </w:pPr>
      <w:r w:rsidRPr="006643B9">
        <w:rPr>
          <w:rFonts w:asciiTheme="minorHAnsi" w:hAnsiTheme="minorHAnsi" w:cstheme="minorHAnsi"/>
          <w:color w:val="633D96"/>
          <w:sz w:val="18"/>
          <w:szCs w:val="18"/>
        </w:rPr>
        <w:t xml:space="preserve">● </w:t>
      </w:r>
      <w:r w:rsidRPr="006643B9">
        <w:rPr>
          <w:rFonts w:asciiTheme="minorHAnsi" w:hAnsiTheme="minorHAnsi" w:cstheme="minorHAnsi"/>
        </w:rPr>
        <w:t xml:space="preserve">access to services such as education and health care </w:t>
      </w:r>
    </w:p>
    <w:p w14:paraId="4E6A8A74" w14:textId="14F0275D" w:rsidR="00456355" w:rsidRPr="006643B9" w:rsidRDefault="00456355" w:rsidP="00456355">
      <w:pPr>
        <w:pStyle w:val="NormalWeb"/>
        <w:ind w:left="1440"/>
        <w:rPr>
          <w:rFonts w:asciiTheme="minorHAnsi" w:hAnsiTheme="minorHAnsi" w:cstheme="minorHAnsi"/>
        </w:rPr>
      </w:pPr>
      <w:r w:rsidRPr="006643B9">
        <w:rPr>
          <w:rFonts w:asciiTheme="minorHAnsi" w:hAnsiTheme="minorHAnsi" w:cstheme="minorHAnsi"/>
          <w:color w:val="633D96"/>
          <w:sz w:val="18"/>
          <w:szCs w:val="18"/>
        </w:rPr>
        <w:t xml:space="preserve">● </w:t>
      </w:r>
      <w:r w:rsidRPr="006643B9">
        <w:rPr>
          <w:rFonts w:asciiTheme="minorHAnsi" w:hAnsiTheme="minorHAnsi" w:cstheme="minorHAnsi"/>
        </w:rPr>
        <w:t xml:space="preserve">develop their personality, abilities and talents to the fullest potential </w:t>
      </w:r>
    </w:p>
    <w:p w14:paraId="2261B768" w14:textId="7849AED8" w:rsidR="00456355" w:rsidRPr="00456355" w:rsidRDefault="00456355" w:rsidP="00456355">
      <w:pPr>
        <w:pStyle w:val="NormalWeb"/>
        <w:numPr>
          <w:ilvl w:val="0"/>
          <w:numId w:val="14"/>
        </w:numPr>
        <w:spacing w:line="480" w:lineRule="auto"/>
        <w:rPr>
          <w:rFonts w:asciiTheme="minorHAnsi" w:hAnsiTheme="minorHAnsi" w:cstheme="minorHAnsi"/>
        </w:rPr>
      </w:pPr>
      <w:r w:rsidRPr="006643B9">
        <w:rPr>
          <w:rFonts w:asciiTheme="minorHAnsi" w:hAnsiTheme="minorHAnsi" w:cstheme="minorHAnsi"/>
        </w:rPr>
        <w:lastRenderedPageBreak/>
        <w:t xml:space="preserve">grow up in an environment of happiness, love and understanding </w:t>
      </w:r>
    </w:p>
    <w:p w14:paraId="56C0070D" w14:textId="238EADD6" w:rsidR="00937AAE" w:rsidRPr="00937AAE" w:rsidRDefault="00456355" w:rsidP="00937AAE">
      <w:pPr>
        <w:pStyle w:val="NormalWeb"/>
        <w:numPr>
          <w:ilvl w:val="0"/>
          <w:numId w:val="14"/>
        </w:numPr>
        <w:spacing w:line="480" w:lineRule="auto"/>
        <w:rPr>
          <w:rFonts w:asciiTheme="minorHAnsi" w:hAnsiTheme="minorHAnsi" w:cstheme="minorHAnsi"/>
        </w:rPr>
      </w:pPr>
      <w:r w:rsidRPr="006643B9">
        <w:rPr>
          <w:rFonts w:asciiTheme="minorHAnsi" w:hAnsiTheme="minorHAnsi" w:cstheme="minorHAnsi"/>
        </w:rPr>
        <w:t xml:space="preserve">and be informed about and participate in achieving their rights in </w:t>
      </w:r>
      <w:r w:rsidR="00937AAE">
        <w:rPr>
          <w:rFonts w:asciiTheme="minorHAnsi" w:hAnsiTheme="minorHAnsi" w:cstheme="minorHAnsi"/>
        </w:rPr>
        <w:t xml:space="preserve">an </w:t>
      </w:r>
      <w:r w:rsidRPr="006643B9">
        <w:rPr>
          <w:rFonts w:asciiTheme="minorHAnsi" w:hAnsiTheme="minorHAnsi" w:cstheme="minorHAnsi"/>
        </w:rPr>
        <w:t>accessible and active manner</w:t>
      </w:r>
    </w:p>
    <w:p w14:paraId="7506DF9F" w14:textId="28555CB3" w:rsidR="00920085" w:rsidRPr="00C30274" w:rsidRDefault="00C30274" w:rsidP="00C30274">
      <w:pPr>
        <w:spacing w:line="276" w:lineRule="auto"/>
        <w:rPr>
          <w:rFonts w:cstheme="minorHAnsi"/>
          <w:sz w:val="28"/>
          <w:szCs w:val="28"/>
        </w:rPr>
      </w:pPr>
      <w:r w:rsidRPr="00C30274">
        <w:rPr>
          <w:rFonts w:cstheme="minorHAnsi"/>
          <w:sz w:val="28"/>
          <w:szCs w:val="28"/>
        </w:rPr>
        <w:t>3 Integrated working/Multidisciplinary working</w:t>
      </w:r>
    </w:p>
    <w:p w14:paraId="46B79B15" w14:textId="16B6A74E" w:rsidR="00C30274" w:rsidRDefault="00C30274" w:rsidP="00C30274">
      <w:pPr>
        <w:spacing w:line="276" w:lineRule="auto"/>
        <w:rPr>
          <w:rFonts w:cstheme="minorHAnsi"/>
        </w:rPr>
      </w:pPr>
    </w:p>
    <w:p w14:paraId="07DC78F5" w14:textId="224BF6D9" w:rsidR="00C30274" w:rsidRPr="00B83ABA" w:rsidRDefault="00C30274" w:rsidP="00B83ABA">
      <w:pPr>
        <w:spacing w:line="276" w:lineRule="auto"/>
        <w:rPr>
          <w:rStyle w:val="tr"/>
          <w:rFonts w:cstheme="minorHAnsi"/>
          <w:b w:val="0"/>
          <w:bCs w:val="0"/>
          <w:color w:val="000000" w:themeColor="text1"/>
        </w:rPr>
      </w:pPr>
      <w:r w:rsidRPr="00C30274">
        <w:rPr>
          <w:rFonts w:cstheme="minorHAnsi"/>
          <w:b w:val="0"/>
          <w:bCs w:val="0"/>
          <w:color w:val="000000" w:themeColor="text1"/>
        </w:rPr>
        <w:t xml:space="preserve">A </w:t>
      </w:r>
      <w:r>
        <w:rPr>
          <w:rFonts w:cstheme="minorHAnsi"/>
          <w:b w:val="0"/>
          <w:bCs w:val="0"/>
          <w:color w:val="000000" w:themeColor="text1"/>
        </w:rPr>
        <w:t xml:space="preserve">key feature of the Code is </w:t>
      </w:r>
      <w:r w:rsidR="0026334D">
        <w:rPr>
          <w:rFonts w:cstheme="minorHAnsi"/>
          <w:b w:val="0"/>
          <w:bCs w:val="0"/>
          <w:color w:val="000000" w:themeColor="text1"/>
        </w:rPr>
        <w:t>the requirement for multidisciplinary working</w:t>
      </w:r>
      <w:r w:rsidR="00B83ABA">
        <w:rPr>
          <w:rFonts w:cstheme="minorHAnsi"/>
          <w:b w:val="0"/>
          <w:bCs w:val="0"/>
          <w:color w:val="000000" w:themeColor="text1"/>
        </w:rPr>
        <w:t xml:space="preserve"> in decision-making about vulnerable children. </w:t>
      </w:r>
      <w:r w:rsidRPr="00B83ABA">
        <w:rPr>
          <w:rStyle w:val="tr"/>
          <w:rFonts w:cstheme="minorHAnsi"/>
          <w:b w:val="0"/>
          <w:bCs w:val="0"/>
          <w:color w:val="444444"/>
        </w:rPr>
        <w:t xml:space="preserve">Integrated working is when everyone supporting children, young people and families works together effectively to put them at the centre, meet their needs and improve their lives. </w:t>
      </w:r>
      <w:r w:rsidR="00937AAE">
        <w:rPr>
          <w:rStyle w:val="tr"/>
          <w:rFonts w:cstheme="minorHAnsi"/>
          <w:b w:val="0"/>
          <w:bCs w:val="0"/>
          <w:color w:val="444444"/>
        </w:rPr>
        <w:t xml:space="preserve">It also </w:t>
      </w:r>
      <w:r w:rsidRPr="00B83ABA">
        <w:rPr>
          <w:rStyle w:val="tr"/>
          <w:rFonts w:cstheme="minorHAnsi"/>
          <w:b w:val="0"/>
          <w:bCs w:val="0"/>
          <w:color w:val="444444"/>
        </w:rPr>
        <w:t xml:space="preserve">aims to help identify needs early and provide support so that any problems do not become more serious. It involves the whole workforce: </w:t>
      </w:r>
      <w:r w:rsidR="00B83ABA">
        <w:rPr>
          <w:rStyle w:val="tr"/>
          <w:rFonts w:cstheme="minorHAnsi"/>
          <w:b w:val="0"/>
          <w:bCs w:val="0"/>
          <w:color w:val="444444"/>
        </w:rPr>
        <w:t>p</w:t>
      </w:r>
      <w:r w:rsidRPr="00B83ABA">
        <w:rPr>
          <w:rStyle w:val="tr"/>
          <w:rFonts w:cstheme="minorHAnsi"/>
          <w:b w:val="0"/>
          <w:bCs w:val="0"/>
          <w:color w:val="444444"/>
        </w:rPr>
        <w:t>ractitioners, managers and leaders from across the public, private and third/voluntary sectors, for all age groups of babies, children and young people.</w:t>
      </w:r>
      <w:r w:rsidRPr="00C30274">
        <w:rPr>
          <w:rStyle w:val="tr"/>
          <w:rFonts w:cstheme="minorHAnsi"/>
          <w:color w:val="444444"/>
        </w:rPr>
        <w:t xml:space="preserve"> </w:t>
      </w:r>
    </w:p>
    <w:p w14:paraId="07ADEB4A" w14:textId="6D1A0CAC" w:rsidR="00C30274" w:rsidRDefault="00B83ABA" w:rsidP="00937AAE">
      <w:pPr>
        <w:pStyle w:val="uk-text-justify"/>
        <w:spacing w:before="225" w:beforeAutospacing="0" w:after="225" w:afterAutospacing="0" w:line="276" w:lineRule="auto"/>
        <w:rPr>
          <w:rStyle w:val="tr"/>
          <w:rFonts w:asciiTheme="minorHAnsi" w:hAnsiTheme="minorHAnsi" w:cstheme="minorHAnsi"/>
          <w:color w:val="444444"/>
        </w:rPr>
      </w:pPr>
      <w:r>
        <w:rPr>
          <w:rStyle w:val="tr"/>
          <w:rFonts w:asciiTheme="minorHAnsi" w:hAnsiTheme="minorHAnsi" w:cstheme="minorHAnsi"/>
          <w:color w:val="444444"/>
        </w:rPr>
        <w:t>Many agencies</w:t>
      </w:r>
      <w:r w:rsidR="00C30274" w:rsidRPr="00EA6027">
        <w:rPr>
          <w:rStyle w:val="tr"/>
          <w:rFonts w:asciiTheme="minorHAnsi" w:hAnsiTheme="minorHAnsi" w:cstheme="minorHAnsi"/>
          <w:color w:val="444444"/>
        </w:rPr>
        <w:t>, including education; health</w:t>
      </w:r>
      <w:r w:rsidR="00937AAE">
        <w:rPr>
          <w:rStyle w:val="tr"/>
          <w:rFonts w:asciiTheme="minorHAnsi" w:hAnsiTheme="minorHAnsi" w:cstheme="minorHAnsi"/>
          <w:color w:val="444444"/>
        </w:rPr>
        <w:t>,</w:t>
      </w:r>
      <w:r w:rsidR="00C30274" w:rsidRPr="00EA6027">
        <w:rPr>
          <w:rStyle w:val="tr"/>
          <w:rFonts w:asciiTheme="minorHAnsi" w:hAnsiTheme="minorHAnsi" w:cstheme="minorHAnsi"/>
          <w:color w:val="444444"/>
        </w:rPr>
        <w:t xml:space="preserve"> safeguarding</w:t>
      </w:r>
      <w:r w:rsidR="00937AAE">
        <w:rPr>
          <w:rStyle w:val="tr"/>
          <w:rFonts w:asciiTheme="minorHAnsi" w:hAnsiTheme="minorHAnsi" w:cstheme="minorHAnsi"/>
          <w:color w:val="444444"/>
        </w:rPr>
        <w:t>,</w:t>
      </w:r>
      <w:r w:rsidR="00C30274" w:rsidRPr="00EA6027">
        <w:rPr>
          <w:rStyle w:val="tr"/>
          <w:rFonts w:asciiTheme="minorHAnsi" w:hAnsiTheme="minorHAnsi" w:cstheme="minorHAnsi"/>
          <w:color w:val="444444"/>
        </w:rPr>
        <w:t xml:space="preserve"> social, family and community support</w:t>
      </w:r>
      <w:r w:rsidR="00937AAE">
        <w:rPr>
          <w:rStyle w:val="tr"/>
          <w:rFonts w:asciiTheme="minorHAnsi" w:hAnsiTheme="minorHAnsi" w:cstheme="minorHAnsi"/>
          <w:color w:val="444444"/>
        </w:rPr>
        <w:t>,</w:t>
      </w:r>
      <w:r w:rsidR="00C30274" w:rsidRPr="00EA6027">
        <w:rPr>
          <w:rStyle w:val="tr"/>
          <w:rFonts w:asciiTheme="minorHAnsi" w:hAnsiTheme="minorHAnsi" w:cstheme="minorHAnsi"/>
          <w:color w:val="444444"/>
        </w:rPr>
        <w:t xml:space="preserve"> youth justice and crime prevention</w:t>
      </w:r>
      <w:r w:rsidR="00937AAE">
        <w:rPr>
          <w:rStyle w:val="tr"/>
          <w:rFonts w:asciiTheme="minorHAnsi" w:hAnsiTheme="minorHAnsi" w:cstheme="minorHAnsi"/>
          <w:color w:val="444444"/>
        </w:rPr>
        <w:t>,</w:t>
      </w:r>
      <w:r w:rsidR="00C30274" w:rsidRPr="00EA6027">
        <w:rPr>
          <w:rStyle w:val="tr"/>
          <w:rFonts w:asciiTheme="minorHAnsi" w:hAnsiTheme="minorHAnsi" w:cstheme="minorHAnsi"/>
          <w:color w:val="444444"/>
        </w:rPr>
        <w:t xml:space="preserve"> sport and culture</w:t>
      </w:r>
      <w:r w:rsidR="00937AAE">
        <w:rPr>
          <w:rStyle w:val="tr"/>
          <w:rFonts w:asciiTheme="minorHAnsi" w:hAnsiTheme="minorHAnsi" w:cstheme="minorHAnsi"/>
          <w:color w:val="444444"/>
        </w:rPr>
        <w:t>,</w:t>
      </w:r>
      <w:r w:rsidR="00C30274" w:rsidRPr="00EA6027">
        <w:rPr>
          <w:rStyle w:val="tr"/>
          <w:rFonts w:asciiTheme="minorHAnsi" w:hAnsiTheme="minorHAnsi" w:cstheme="minorHAnsi"/>
          <w:color w:val="444444"/>
        </w:rPr>
        <w:t xml:space="preserve"> play</w:t>
      </w:r>
      <w:r w:rsidR="00937AAE">
        <w:rPr>
          <w:rStyle w:val="tr"/>
          <w:rFonts w:asciiTheme="minorHAnsi" w:hAnsiTheme="minorHAnsi" w:cstheme="minorHAnsi"/>
          <w:color w:val="444444"/>
        </w:rPr>
        <w:t>,</w:t>
      </w:r>
      <w:r w:rsidR="00C30274" w:rsidRPr="00EA6027">
        <w:rPr>
          <w:rStyle w:val="tr"/>
          <w:rFonts w:asciiTheme="minorHAnsi" w:hAnsiTheme="minorHAnsi" w:cstheme="minorHAnsi"/>
          <w:color w:val="444444"/>
        </w:rPr>
        <w:t xml:space="preserve"> early years and childcare</w:t>
      </w:r>
      <w:r>
        <w:rPr>
          <w:rStyle w:val="tr"/>
          <w:rFonts w:asciiTheme="minorHAnsi" w:hAnsiTheme="minorHAnsi" w:cstheme="minorHAnsi"/>
          <w:color w:val="444444"/>
        </w:rPr>
        <w:t xml:space="preserve"> may potentially identify vulnerable children and families</w:t>
      </w:r>
      <w:r w:rsidR="00C30274" w:rsidRPr="00EA6027">
        <w:rPr>
          <w:rStyle w:val="tr"/>
          <w:rFonts w:asciiTheme="minorHAnsi" w:hAnsiTheme="minorHAnsi" w:cstheme="minorHAnsi"/>
          <w:color w:val="444444"/>
        </w:rPr>
        <w:t>.</w:t>
      </w:r>
      <w:r w:rsidR="00C30274">
        <w:rPr>
          <w:rStyle w:val="tr"/>
          <w:rFonts w:asciiTheme="minorHAnsi" w:hAnsiTheme="minorHAnsi" w:cstheme="minorHAnsi"/>
          <w:color w:val="444444"/>
        </w:rPr>
        <w:t xml:space="preserve"> </w:t>
      </w:r>
      <w:r w:rsidR="00C30274" w:rsidRPr="00EA6027">
        <w:rPr>
          <w:rStyle w:val="tr"/>
          <w:rFonts w:asciiTheme="minorHAnsi" w:hAnsiTheme="minorHAnsi" w:cstheme="minorHAnsi"/>
          <w:color w:val="444444"/>
        </w:rPr>
        <w:t>By identifying needs early and providing support early, integrated working shifts the focus towards prevention and early intervention and has significant benefits for children, young people and their families. It also has benefits for services, such as the more efficient use of resources at lower levels of need and avoiding duplication. It may also help to improve links through to adult services where appropriate.</w:t>
      </w:r>
      <w:r w:rsidR="00C30274">
        <w:rPr>
          <w:rStyle w:val="tr"/>
          <w:rFonts w:asciiTheme="minorHAnsi" w:hAnsiTheme="minorHAnsi" w:cstheme="minorHAnsi"/>
          <w:color w:val="444444"/>
        </w:rPr>
        <w:t xml:space="preserve"> </w:t>
      </w:r>
    </w:p>
    <w:p w14:paraId="1B6500E6" w14:textId="0F9A8AF2" w:rsidR="00937AAE" w:rsidRPr="00937AAE" w:rsidRDefault="00937AAE" w:rsidP="00937AAE">
      <w:pPr>
        <w:pStyle w:val="uk-text-justify"/>
        <w:spacing w:before="225" w:beforeAutospacing="0" w:after="225" w:afterAutospacing="0" w:line="276" w:lineRule="auto"/>
        <w:rPr>
          <w:rFonts w:asciiTheme="minorHAnsi" w:hAnsiTheme="minorHAnsi" w:cstheme="minorHAnsi"/>
          <w:color w:val="444444"/>
        </w:rPr>
      </w:pPr>
      <w:r>
        <w:rPr>
          <w:rStyle w:val="tr"/>
          <w:rFonts w:asciiTheme="minorHAnsi" w:hAnsiTheme="minorHAnsi" w:cstheme="minorHAnsi"/>
          <w:color w:val="444444"/>
        </w:rPr>
        <w:t>Integrated working also requires common processes in work with children and families, including those for the core tasks of assessment, planning, intervention and review.</w:t>
      </w:r>
    </w:p>
    <w:p w14:paraId="3BC2175F" w14:textId="2DB1F3E2" w:rsidR="00C30274" w:rsidRDefault="00B83ABA" w:rsidP="00C30274">
      <w:pPr>
        <w:spacing w:line="276" w:lineRule="auto"/>
        <w:rPr>
          <w:rFonts w:cstheme="minorHAnsi"/>
          <w:sz w:val="28"/>
          <w:szCs w:val="28"/>
        </w:rPr>
      </w:pPr>
      <w:r w:rsidRPr="00B83ABA">
        <w:rPr>
          <w:rFonts w:cstheme="minorHAnsi"/>
          <w:sz w:val="28"/>
          <w:szCs w:val="28"/>
        </w:rPr>
        <w:t>4 The conceptual framework for assessment, planning intervention and review</w:t>
      </w:r>
    </w:p>
    <w:p w14:paraId="1EE5F61A" w14:textId="1248E59D" w:rsidR="00B83ABA" w:rsidRPr="00937AAE" w:rsidRDefault="00B83ABA" w:rsidP="00937AAE">
      <w:pPr>
        <w:pStyle w:val="NormalWeb"/>
        <w:spacing w:line="276" w:lineRule="auto"/>
        <w:rPr>
          <w:rFonts w:asciiTheme="minorHAnsi" w:hAnsiTheme="minorHAnsi" w:cstheme="minorHAnsi"/>
        </w:rPr>
      </w:pPr>
      <w:r w:rsidRPr="00443DC7">
        <w:rPr>
          <w:rFonts w:asciiTheme="minorHAnsi" w:hAnsiTheme="minorHAnsi" w:cstheme="minorHAnsi"/>
        </w:rPr>
        <w:t xml:space="preserve">There are four key processes which underpin work with children in need and their families, on which the Integrated Children’s System has been designed, each of which needs to be carried out effectively in order to achieve improvements in the lives of children in need. They are assessment, planning, intervention and reviewing. </w:t>
      </w:r>
      <w:r w:rsidRPr="00937AAE">
        <w:rPr>
          <w:rFonts w:asciiTheme="minorHAnsi" w:hAnsiTheme="minorHAnsi" w:cstheme="minorHAnsi"/>
          <w:b/>
          <w:bCs/>
          <w:color w:val="000000" w:themeColor="text1"/>
        </w:rPr>
        <w:t xml:space="preserve">Figure </w:t>
      </w:r>
      <w:r w:rsidR="00937AAE" w:rsidRPr="00937AAE">
        <w:rPr>
          <w:rFonts w:asciiTheme="minorHAnsi" w:hAnsiTheme="minorHAnsi" w:cstheme="minorHAnsi"/>
          <w:b/>
          <w:bCs/>
          <w:color w:val="000000" w:themeColor="text1"/>
        </w:rPr>
        <w:t>1</w:t>
      </w:r>
      <w:r w:rsidR="00937AAE">
        <w:rPr>
          <w:rFonts w:asciiTheme="minorHAnsi" w:hAnsiTheme="minorHAnsi" w:cstheme="minorHAnsi"/>
          <w:b/>
          <w:bCs/>
          <w:color w:val="000000" w:themeColor="text1"/>
        </w:rPr>
        <w:t xml:space="preserve"> </w:t>
      </w:r>
      <w:r w:rsidR="00937AAE">
        <w:rPr>
          <w:rFonts w:asciiTheme="minorHAnsi" w:hAnsiTheme="minorHAnsi" w:cstheme="minorHAnsi"/>
          <w:color w:val="000000" w:themeColor="text1"/>
        </w:rPr>
        <w:t>below shows the dynamic relationship between these activities which are a continuous process between case opening and case closure.</w:t>
      </w:r>
    </w:p>
    <w:p w14:paraId="13830395" w14:textId="77777777" w:rsidR="00823B78" w:rsidRDefault="00823B78">
      <w:pPr>
        <w:rPr>
          <w:rFonts w:cstheme="minorHAnsi"/>
          <w:sz w:val="28"/>
          <w:szCs w:val="28"/>
        </w:rPr>
      </w:pPr>
      <w:r>
        <w:rPr>
          <w:rFonts w:cstheme="minorHAnsi"/>
          <w:sz w:val="28"/>
          <w:szCs w:val="28"/>
        </w:rPr>
        <w:br w:type="page"/>
      </w:r>
    </w:p>
    <w:p w14:paraId="34DF121E" w14:textId="77D3CD97" w:rsidR="00B83ABA" w:rsidRPr="00B83ABA" w:rsidRDefault="00937AAE" w:rsidP="00C30274">
      <w:pPr>
        <w:spacing w:line="276" w:lineRule="auto"/>
        <w:rPr>
          <w:rFonts w:cstheme="minorHAnsi"/>
          <w:sz w:val="28"/>
          <w:szCs w:val="28"/>
        </w:rPr>
      </w:pPr>
      <w:r>
        <w:rPr>
          <w:rFonts w:cstheme="minorHAnsi"/>
          <w:sz w:val="28"/>
          <w:szCs w:val="28"/>
        </w:rPr>
        <w:lastRenderedPageBreak/>
        <w:t>Figure 1</w:t>
      </w:r>
    </w:p>
    <w:p w14:paraId="62994B13" w14:textId="77777777" w:rsidR="00937AAE" w:rsidRDefault="00937AAE" w:rsidP="00C30274">
      <w:pPr>
        <w:spacing w:line="276" w:lineRule="auto"/>
        <w:rPr>
          <w:rFonts w:cstheme="minorHAnsi"/>
          <w:b w:val="0"/>
          <w:bCs w:val="0"/>
          <w:color w:val="000000" w:themeColor="text1"/>
        </w:rPr>
      </w:pPr>
    </w:p>
    <w:p w14:paraId="528A9A99" w14:textId="78D08670" w:rsidR="00937AAE" w:rsidRDefault="00937AAE" w:rsidP="00C30274">
      <w:pPr>
        <w:spacing w:line="276" w:lineRule="auto"/>
        <w:rPr>
          <w:rFonts w:cstheme="minorHAnsi"/>
          <w:b w:val="0"/>
          <w:bCs w:val="0"/>
          <w:color w:val="000000" w:themeColor="text1"/>
        </w:rPr>
      </w:pPr>
      <w:r w:rsidRPr="00F6521F">
        <w:rPr>
          <w:rFonts w:ascii="Times New Roman" w:eastAsia="Times New Roman" w:hAnsi="Times New Roman" w:cs="Times New Roman"/>
          <w:b w:val="0"/>
          <w:bCs w:val="0"/>
          <w:color w:val="auto"/>
          <w:lang w:eastAsia="en-GB"/>
        </w:rPr>
        <w:fldChar w:fldCharType="begin"/>
      </w:r>
      <w:r w:rsidRPr="00F6521F">
        <w:rPr>
          <w:rFonts w:ascii="Times New Roman" w:eastAsia="Times New Roman" w:hAnsi="Times New Roman" w:cs="Times New Roman"/>
          <w:b w:val="0"/>
          <w:bCs w:val="0"/>
          <w:color w:val="auto"/>
          <w:lang w:eastAsia="en-GB"/>
        </w:rPr>
        <w:instrText xml:space="preserve"> INCLUDEPICTURE "http://www.norfolklscb.org/wp-content/uploads/2015/12/chapter_blue_cycle.jpg" \* MERGEFORMATINET </w:instrText>
      </w:r>
      <w:r w:rsidRPr="00F6521F">
        <w:rPr>
          <w:rFonts w:ascii="Times New Roman" w:eastAsia="Times New Roman" w:hAnsi="Times New Roman" w:cs="Times New Roman"/>
          <w:b w:val="0"/>
          <w:bCs w:val="0"/>
          <w:color w:val="auto"/>
          <w:lang w:eastAsia="en-GB"/>
        </w:rPr>
        <w:fldChar w:fldCharType="separate"/>
      </w:r>
      <w:r w:rsidRPr="00F6521F">
        <w:rPr>
          <w:rFonts w:ascii="Times New Roman" w:eastAsia="Times New Roman" w:hAnsi="Times New Roman" w:cs="Times New Roman"/>
          <w:b w:val="0"/>
          <w:bCs w:val="0"/>
          <w:noProof/>
          <w:color w:val="auto"/>
          <w:lang w:eastAsia="en-GB"/>
        </w:rPr>
        <w:drawing>
          <wp:inline distT="0" distB="0" distL="0" distR="0" wp14:anchorId="72C26D85" wp14:editId="55579B24">
            <wp:extent cx="5727700" cy="4112260"/>
            <wp:effectExtent l="0" t="0" r="0" b="2540"/>
            <wp:docPr id="1" name="Picture 1" descr="chapter_blue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_blue_cy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710" cy="4121601"/>
                    </a:xfrm>
                    <a:prstGeom prst="rect">
                      <a:avLst/>
                    </a:prstGeom>
                    <a:noFill/>
                    <a:ln>
                      <a:noFill/>
                    </a:ln>
                  </pic:spPr>
                </pic:pic>
              </a:graphicData>
            </a:graphic>
          </wp:inline>
        </w:drawing>
      </w:r>
      <w:r w:rsidRPr="00F6521F">
        <w:rPr>
          <w:rFonts w:ascii="Times New Roman" w:eastAsia="Times New Roman" w:hAnsi="Times New Roman" w:cs="Times New Roman"/>
          <w:b w:val="0"/>
          <w:bCs w:val="0"/>
          <w:color w:val="auto"/>
          <w:lang w:eastAsia="en-GB"/>
        </w:rPr>
        <w:fldChar w:fldCharType="end"/>
      </w:r>
    </w:p>
    <w:p w14:paraId="4E1FE1EF" w14:textId="77777777" w:rsidR="00937AAE" w:rsidRDefault="00937AAE" w:rsidP="00C30274">
      <w:pPr>
        <w:spacing w:line="276" w:lineRule="auto"/>
        <w:rPr>
          <w:rFonts w:cstheme="minorHAnsi"/>
          <w:b w:val="0"/>
          <w:bCs w:val="0"/>
          <w:color w:val="000000" w:themeColor="text1"/>
        </w:rPr>
      </w:pPr>
    </w:p>
    <w:p w14:paraId="5A7185E6" w14:textId="2A59B274" w:rsidR="00C30274" w:rsidRPr="00443DC7" w:rsidRDefault="00443DC7" w:rsidP="00C30274">
      <w:pPr>
        <w:spacing w:line="276" w:lineRule="auto"/>
        <w:rPr>
          <w:rFonts w:cstheme="minorHAnsi"/>
          <w:b w:val="0"/>
          <w:bCs w:val="0"/>
          <w:color w:val="000000" w:themeColor="text1"/>
        </w:rPr>
      </w:pPr>
      <w:r w:rsidRPr="00443DC7">
        <w:rPr>
          <w:rFonts w:cstheme="minorHAnsi"/>
          <w:b w:val="0"/>
          <w:bCs w:val="0"/>
          <w:color w:val="000000" w:themeColor="text1"/>
        </w:rPr>
        <w:t>There are a number of common principles which underpin each stage of this process</w:t>
      </w:r>
    </w:p>
    <w:p w14:paraId="1E4A4065" w14:textId="6D89544C" w:rsidR="00443DC7" w:rsidRPr="00443DC7" w:rsidRDefault="00443DC7" w:rsidP="00443DC7">
      <w:pPr>
        <w:shd w:val="clear" w:color="auto" w:fill="E2E2E2"/>
        <w:spacing w:before="100" w:beforeAutospacing="1" w:after="100" w:afterAutospacing="1"/>
        <w:rPr>
          <w:rFonts w:eastAsia="Times New Roman" w:cstheme="minorHAnsi"/>
          <w:b w:val="0"/>
          <w:bCs w:val="0"/>
          <w:color w:val="auto"/>
          <w:lang w:eastAsia="en-GB"/>
        </w:rPr>
      </w:pPr>
      <w:r w:rsidRPr="00443DC7">
        <w:rPr>
          <w:rFonts w:eastAsia="Times New Roman" w:cstheme="minorHAnsi"/>
          <w:color w:val="auto"/>
          <w:lang w:eastAsia="en-GB"/>
        </w:rPr>
        <w:t xml:space="preserve">Principles </w:t>
      </w:r>
      <w:r w:rsidR="00937AAE">
        <w:rPr>
          <w:rFonts w:eastAsia="Times New Roman" w:cstheme="minorHAnsi"/>
          <w:color w:val="auto"/>
          <w:lang w:eastAsia="en-GB"/>
        </w:rPr>
        <w:t>u</w:t>
      </w:r>
      <w:r w:rsidRPr="00443DC7">
        <w:rPr>
          <w:rFonts w:eastAsia="Times New Roman" w:cstheme="minorHAnsi"/>
          <w:color w:val="auto"/>
          <w:lang w:eastAsia="en-GB"/>
        </w:rPr>
        <w:t xml:space="preserve">nderpinning </w:t>
      </w:r>
      <w:r w:rsidR="00937AAE">
        <w:rPr>
          <w:rFonts w:eastAsia="Times New Roman" w:cstheme="minorHAnsi"/>
          <w:color w:val="auto"/>
          <w:lang w:eastAsia="en-GB"/>
        </w:rPr>
        <w:t>a</w:t>
      </w:r>
      <w:r w:rsidRPr="00443DC7">
        <w:rPr>
          <w:rFonts w:eastAsia="Times New Roman" w:cstheme="minorHAnsi"/>
          <w:color w:val="auto"/>
          <w:lang w:eastAsia="en-GB"/>
        </w:rPr>
        <w:t xml:space="preserve">ssessment, </w:t>
      </w:r>
      <w:r w:rsidR="00937AAE">
        <w:rPr>
          <w:rFonts w:eastAsia="Times New Roman" w:cstheme="minorHAnsi"/>
          <w:color w:val="auto"/>
          <w:lang w:eastAsia="en-GB"/>
        </w:rPr>
        <w:t>p</w:t>
      </w:r>
      <w:r w:rsidRPr="00443DC7">
        <w:rPr>
          <w:rFonts w:eastAsia="Times New Roman" w:cstheme="minorHAnsi"/>
          <w:color w:val="auto"/>
          <w:lang w:eastAsia="en-GB"/>
        </w:rPr>
        <w:t xml:space="preserve">lanning, </w:t>
      </w:r>
      <w:r w:rsidR="00937AAE">
        <w:rPr>
          <w:rFonts w:eastAsia="Times New Roman" w:cstheme="minorHAnsi"/>
          <w:color w:val="auto"/>
          <w:lang w:eastAsia="en-GB"/>
        </w:rPr>
        <w:t>i</w:t>
      </w:r>
      <w:r w:rsidRPr="00443DC7">
        <w:rPr>
          <w:rFonts w:eastAsia="Times New Roman" w:cstheme="minorHAnsi"/>
          <w:color w:val="auto"/>
          <w:lang w:eastAsia="en-GB"/>
        </w:rPr>
        <w:t xml:space="preserve">ntervention and </w:t>
      </w:r>
      <w:r w:rsidR="00937AAE">
        <w:rPr>
          <w:rFonts w:eastAsia="Times New Roman" w:cstheme="minorHAnsi"/>
          <w:color w:val="auto"/>
          <w:lang w:eastAsia="en-GB"/>
        </w:rPr>
        <w:t>r</w:t>
      </w:r>
      <w:r w:rsidRPr="00443DC7">
        <w:rPr>
          <w:rFonts w:eastAsia="Times New Roman" w:cstheme="minorHAnsi"/>
          <w:color w:val="auto"/>
          <w:lang w:eastAsia="en-GB"/>
        </w:rPr>
        <w:t xml:space="preserve">eviewing </w:t>
      </w:r>
    </w:p>
    <w:p w14:paraId="219537D0" w14:textId="40CC7B71" w:rsidR="00443DC7" w:rsidRPr="00443DC7" w:rsidRDefault="00443DC7" w:rsidP="00443DC7">
      <w:pPr>
        <w:shd w:val="clear" w:color="auto" w:fill="E2E2E2"/>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i/>
          <w:iCs/>
          <w:color w:val="auto"/>
          <w:lang w:eastAsia="en-GB"/>
        </w:rPr>
        <w:t>Every process:</w:t>
      </w:r>
      <w:r w:rsidRPr="00443DC7">
        <w:rPr>
          <w:rFonts w:eastAsia="Times New Roman" w:cstheme="minorHAnsi"/>
          <w:b w:val="0"/>
          <w:bCs w:val="0"/>
          <w:color w:val="auto"/>
          <w:lang w:eastAsia="en-GB"/>
        </w:rPr>
        <w:br/>
      </w:r>
      <w:r>
        <w:rPr>
          <w:rFonts w:eastAsia="Times New Roman" w:cstheme="minorHAnsi"/>
          <w:b w:val="0"/>
          <w:bCs w:val="0"/>
          <w:color w:val="auto"/>
          <w:lang w:eastAsia="en-GB"/>
        </w:rPr>
        <w:t xml:space="preserve"> </w:t>
      </w:r>
      <w:r w:rsidRPr="00443DC7">
        <w:rPr>
          <w:rFonts w:eastAsia="Times New Roman" w:cstheme="minorHAnsi"/>
          <w:b w:val="0"/>
          <w:bCs w:val="0"/>
          <w:color w:val="auto"/>
          <w:lang w:eastAsia="en-GB"/>
        </w:rPr>
        <w:t>Is child centred;</w:t>
      </w:r>
      <w:r w:rsidRPr="00443DC7">
        <w:rPr>
          <w:rFonts w:eastAsia="Times New Roman" w:cstheme="minorHAnsi"/>
          <w:b w:val="0"/>
          <w:bCs w:val="0"/>
          <w:color w:val="auto"/>
          <w:lang w:eastAsia="en-GB"/>
        </w:rPr>
        <w:br/>
        <w:t>Is rooted in child development;</w:t>
      </w:r>
      <w:r w:rsidRPr="00443DC7">
        <w:rPr>
          <w:rFonts w:eastAsia="Times New Roman" w:cstheme="minorHAnsi"/>
          <w:b w:val="0"/>
          <w:bCs w:val="0"/>
          <w:color w:val="auto"/>
          <w:lang w:eastAsia="en-GB"/>
        </w:rPr>
        <w:br/>
        <w:t>Is ecological in its approach;</w:t>
      </w:r>
      <w:r w:rsidRPr="00443DC7">
        <w:rPr>
          <w:rFonts w:eastAsia="Times New Roman" w:cstheme="minorHAnsi"/>
          <w:b w:val="0"/>
          <w:bCs w:val="0"/>
          <w:color w:val="auto"/>
          <w:lang w:eastAsia="en-GB"/>
        </w:rPr>
        <w:br/>
        <w:t>Ensures equality of opportunity;</w:t>
      </w:r>
      <w:r w:rsidRPr="00443DC7">
        <w:rPr>
          <w:rFonts w:eastAsia="Times New Roman" w:cstheme="minorHAnsi"/>
          <w:b w:val="0"/>
          <w:bCs w:val="0"/>
          <w:color w:val="auto"/>
          <w:lang w:eastAsia="en-GB"/>
        </w:rPr>
        <w:br/>
        <w:t>Involves working with children and families;</w:t>
      </w:r>
      <w:r w:rsidRPr="00443DC7">
        <w:rPr>
          <w:rFonts w:eastAsia="Times New Roman" w:cstheme="minorHAnsi"/>
          <w:b w:val="0"/>
          <w:bCs w:val="0"/>
          <w:color w:val="auto"/>
          <w:lang w:eastAsia="en-GB"/>
        </w:rPr>
        <w:br/>
        <w:t>Builds on strengths as well as identifies difficulties;</w:t>
      </w:r>
      <w:r w:rsidRPr="00443DC7">
        <w:rPr>
          <w:rFonts w:eastAsia="Times New Roman" w:cstheme="minorHAnsi"/>
          <w:b w:val="0"/>
          <w:bCs w:val="0"/>
          <w:color w:val="auto"/>
          <w:lang w:eastAsia="en-GB"/>
        </w:rPr>
        <w:br/>
        <w:t>Is inter-agency in its approach;</w:t>
      </w:r>
      <w:r w:rsidRPr="00443DC7">
        <w:rPr>
          <w:rFonts w:eastAsia="Times New Roman" w:cstheme="minorHAnsi"/>
          <w:b w:val="0"/>
          <w:bCs w:val="0"/>
          <w:color w:val="auto"/>
          <w:lang w:eastAsia="en-GB"/>
        </w:rPr>
        <w:br/>
        <w:t>Is a continuing process not an event;</w:t>
      </w:r>
      <w:r w:rsidRPr="00443DC7">
        <w:rPr>
          <w:rFonts w:eastAsia="Times New Roman" w:cstheme="minorHAnsi"/>
          <w:b w:val="0"/>
          <w:bCs w:val="0"/>
          <w:color w:val="auto"/>
          <w:lang w:eastAsia="en-GB"/>
        </w:rPr>
        <w:br/>
        <w:t xml:space="preserve">Involves action and services being provided in parallel with assessment; Is informed by evidence. </w:t>
      </w:r>
    </w:p>
    <w:p w14:paraId="748AE739" w14:textId="766CA34D" w:rsidR="00443DC7" w:rsidRPr="00443DC7" w:rsidRDefault="00443DC7" w:rsidP="00443DC7">
      <w:pPr>
        <w:shd w:val="clear" w:color="auto" w:fill="E2E2E2"/>
        <w:rPr>
          <w:rFonts w:ascii="Times New Roman" w:eastAsia="Times New Roman" w:hAnsi="Times New Roman" w:cs="Times New Roman"/>
          <w:b w:val="0"/>
          <w:bCs w:val="0"/>
          <w:color w:val="auto"/>
          <w:lang w:eastAsia="en-GB"/>
        </w:rPr>
      </w:pPr>
      <w:r w:rsidRPr="00443DC7">
        <w:rPr>
          <w:rFonts w:ascii="Times New Roman" w:eastAsia="Times New Roman" w:hAnsi="Times New Roman" w:cs="Times New Roman"/>
          <w:b w:val="0"/>
          <w:bCs w:val="0"/>
          <w:color w:val="auto"/>
          <w:lang w:eastAsia="en-GB"/>
        </w:rPr>
        <w:fldChar w:fldCharType="begin"/>
      </w:r>
      <w:r w:rsidR="00226D31">
        <w:rPr>
          <w:rFonts w:ascii="Times New Roman" w:eastAsia="Times New Roman" w:hAnsi="Times New Roman" w:cs="Times New Roman"/>
          <w:b w:val="0"/>
          <w:bCs w:val="0"/>
          <w:color w:val="auto"/>
          <w:lang w:eastAsia="en-GB"/>
        </w:rPr>
        <w:instrText xml:space="preserve"> INCLUDEPICTURE "C:\\var\\folders\\mm\\2m1jnj111kq5l3mzp0wp7yhr0000gn\\T\\com.microsoft.Word\\WebArchiveCopyPasteTempFiles\\page23image13445392" \* MERGEFORMAT </w:instrText>
      </w:r>
      <w:r w:rsidRPr="00443DC7">
        <w:rPr>
          <w:rFonts w:ascii="Times New Roman" w:eastAsia="Times New Roman" w:hAnsi="Times New Roman" w:cs="Times New Roman"/>
          <w:b w:val="0"/>
          <w:bCs w:val="0"/>
          <w:color w:val="auto"/>
          <w:lang w:eastAsia="en-GB"/>
        </w:rPr>
        <w:fldChar w:fldCharType="separate"/>
      </w:r>
      <w:r w:rsidRPr="00443DC7">
        <w:rPr>
          <w:rFonts w:ascii="Times New Roman" w:eastAsia="Times New Roman" w:hAnsi="Times New Roman" w:cs="Times New Roman"/>
          <w:b w:val="0"/>
          <w:bCs w:val="0"/>
          <w:noProof/>
          <w:color w:val="auto"/>
          <w:lang w:eastAsia="en-GB"/>
        </w:rPr>
        <w:drawing>
          <wp:inline distT="0" distB="0" distL="0" distR="0" wp14:anchorId="19A306D8" wp14:editId="49423D25">
            <wp:extent cx="17145" cy="17145"/>
            <wp:effectExtent l="0" t="0" r="0" b="0"/>
            <wp:docPr id="2" name="Picture 2" descr="page23image1344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3image134453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443DC7">
        <w:rPr>
          <w:rFonts w:ascii="Times New Roman" w:eastAsia="Times New Roman" w:hAnsi="Times New Roman" w:cs="Times New Roman"/>
          <w:b w:val="0"/>
          <w:bCs w:val="0"/>
          <w:color w:val="auto"/>
          <w:lang w:eastAsia="en-GB"/>
        </w:rPr>
        <w:fldChar w:fldCharType="end"/>
      </w:r>
    </w:p>
    <w:p w14:paraId="65DDC26D" w14:textId="77777777" w:rsidR="00443DC7" w:rsidRPr="00B83ABA" w:rsidRDefault="00443DC7" w:rsidP="00C30274">
      <w:pPr>
        <w:spacing w:line="276" w:lineRule="auto"/>
        <w:rPr>
          <w:rFonts w:cstheme="minorHAnsi"/>
          <w:sz w:val="28"/>
          <w:szCs w:val="28"/>
        </w:rPr>
      </w:pPr>
    </w:p>
    <w:p w14:paraId="1C800817" w14:textId="187153E5" w:rsidR="00443DC7" w:rsidRPr="00443DC7" w:rsidRDefault="00443DC7" w:rsidP="00443DC7">
      <w:pPr>
        <w:pStyle w:val="NormalWeb"/>
        <w:rPr>
          <w:rFonts w:asciiTheme="minorHAnsi" w:hAnsiTheme="minorHAnsi" w:cstheme="minorHAnsi"/>
        </w:rPr>
      </w:pPr>
      <w:r w:rsidRPr="00443DC7">
        <w:rPr>
          <w:rFonts w:asciiTheme="minorHAnsi" w:hAnsiTheme="minorHAnsi" w:cstheme="minorHAnsi"/>
        </w:rPr>
        <w:t xml:space="preserve">Assessment is the foundation on which work with </w:t>
      </w:r>
      <w:r w:rsidR="00937AAE">
        <w:rPr>
          <w:rFonts w:asciiTheme="minorHAnsi" w:hAnsiTheme="minorHAnsi" w:cstheme="minorHAnsi"/>
        </w:rPr>
        <w:t xml:space="preserve">vulnerable </w:t>
      </w:r>
      <w:r w:rsidRPr="00443DC7">
        <w:rPr>
          <w:rFonts w:asciiTheme="minorHAnsi" w:hAnsiTheme="minorHAnsi" w:cstheme="minorHAnsi"/>
        </w:rPr>
        <w:t xml:space="preserve">children and their families is built. </w:t>
      </w:r>
      <w:r w:rsidR="00937AAE">
        <w:rPr>
          <w:rFonts w:asciiTheme="minorHAnsi" w:hAnsiTheme="minorHAnsi" w:cstheme="minorHAnsi"/>
        </w:rPr>
        <w:t xml:space="preserve">It </w:t>
      </w:r>
      <w:r w:rsidRPr="00443DC7">
        <w:rPr>
          <w:rFonts w:asciiTheme="minorHAnsi" w:hAnsiTheme="minorHAnsi" w:cstheme="minorHAnsi"/>
        </w:rPr>
        <w:t xml:space="preserve">is a process and not an event, which assists practitioners working with children and </w:t>
      </w:r>
      <w:r w:rsidRPr="00443DC7">
        <w:rPr>
          <w:rFonts w:asciiTheme="minorHAnsi" w:hAnsiTheme="minorHAnsi" w:cstheme="minorHAnsi"/>
        </w:rPr>
        <w:lastRenderedPageBreak/>
        <w:t xml:space="preserve">their families to reach a view about whether a child is in need of help and, if so, what interventions are required and by which agency. </w:t>
      </w:r>
      <w:r w:rsidR="00937AAE">
        <w:rPr>
          <w:rFonts w:asciiTheme="minorHAnsi" w:hAnsiTheme="minorHAnsi" w:cstheme="minorHAnsi"/>
        </w:rPr>
        <w:t>T</w:t>
      </w:r>
      <w:r w:rsidRPr="00443DC7">
        <w:rPr>
          <w:rFonts w:asciiTheme="minorHAnsi" w:hAnsiTheme="minorHAnsi" w:cstheme="minorHAnsi"/>
        </w:rPr>
        <w:t xml:space="preserve">hroughout assessment </w:t>
      </w:r>
      <w:r w:rsidR="00FA63F7">
        <w:rPr>
          <w:rFonts w:asciiTheme="minorHAnsi" w:hAnsiTheme="minorHAnsi" w:cstheme="minorHAnsi"/>
        </w:rPr>
        <w:t xml:space="preserve">process it is essential that </w:t>
      </w:r>
      <w:r w:rsidRPr="00443DC7">
        <w:rPr>
          <w:rFonts w:asciiTheme="minorHAnsi" w:hAnsiTheme="minorHAnsi" w:cstheme="minorHAnsi"/>
        </w:rPr>
        <w:t xml:space="preserve"> the focus of professional activity remain</w:t>
      </w:r>
      <w:r w:rsidR="00FA63F7">
        <w:rPr>
          <w:rFonts w:asciiTheme="minorHAnsi" w:hAnsiTheme="minorHAnsi" w:cstheme="minorHAnsi"/>
        </w:rPr>
        <w:t>s</w:t>
      </w:r>
      <w:r w:rsidRPr="00443DC7">
        <w:rPr>
          <w:rFonts w:asciiTheme="minorHAnsi" w:hAnsiTheme="minorHAnsi" w:cstheme="minorHAnsi"/>
        </w:rPr>
        <w:t xml:space="preserve"> </w:t>
      </w:r>
      <w:r w:rsidR="00FA63F7">
        <w:rPr>
          <w:rFonts w:asciiTheme="minorHAnsi" w:hAnsiTheme="minorHAnsi" w:cstheme="minorHAnsi"/>
        </w:rPr>
        <w:t xml:space="preserve">clearly </w:t>
      </w:r>
      <w:r w:rsidRPr="00443DC7">
        <w:rPr>
          <w:rFonts w:asciiTheme="minorHAnsi" w:hAnsiTheme="minorHAnsi" w:cstheme="minorHAnsi"/>
        </w:rPr>
        <w:t xml:space="preserve">on the child, ensuring careful account is taken of the strengths and pressures within the family. The </w:t>
      </w:r>
      <w:r w:rsidR="00FA63F7">
        <w:rPr>
          <w:rFonts w:asciiTheme="minorHAnsi" w:hAnsiTheme="minorHAnsi" w:cstheme="minorHAnsi"/>
        </w:rPr>
        <w:t xml:space="preserve">analytic </w:t>
      </w:r>
      <w:r w:rsidRPr="00443DC7">
        <w:rPr>
          <w:rFonts w:asciiTheme="minorHAnsi" w:hAnsiTheme="minorHAnsi" w:cstheme="minorHAnsi"/>
        </w:rPr>
        <w:t xml:space="preserve">process of assessment seeks to understand the complex interactions between the inner world of a child and his or her family or carers, and the outer world of social and environmental circumstances. The more complex the circumstances, the more important becomes the level and skill of professional expertise of those undertaking the assessment, the extent of direct work with the child and family, and the degree of inter-agency co-operation required. Throughout, the child and family should be fully involved and informed of what is happening. The purpose of assessing that particular child and family should always be kept in mind, and the impact of the process on them considered. </w:t>
      </w:r>
    </w:p>
    <w:p w14:paraId="0ADECC29" w14:textId="6DC188AC" w:rsidR="00443DC7" w:rsidRDefault="00443DC7" w:rsidP="00443DC7">
      <w:p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Where concerns arise about child maltreatment, at the point of referral or later in the course of an assessment or intervention, then discussions and inter-agency action are required in accordance with the </w:t>
      </w:r>
      <w:r w:rsidR="00FA63F7">
        <w:rPr>
          <w:rFonts w:eastAsia="Times New Roman" w:cstheme="minorHAnsi"/>
          <w:b w:val="0"/>
          <w:bCs w:val="0"/>
          <w:color w:val="auto"/>
          <w:lang w:eastAsia="en-GB"/>
        </w:rPr>
        <w:t>Code (Article 72 (2).</w:t>
      </w:r>
      <w:r w:rsidRPr="00443DC7">
        <w:rPr>
          <w:rFonts w:eastAsia="Times New Roman" w:cstheme="minorHAnsi"/>
          <w:b w:val="0"/>
          <w:bCs w:val="0"/>
          <w:color w:val="auto"/>
          <w:lang w:eastAsia="en-GB"/>
        </w:rPr>
        <w:t>The process of assessment will be marked by a change in the formality and pace with which work is undertaken, according to the urgency and severity of the circumstances. When there is concern about significant harm to a child, a</w:t>
      </w:r>
      <w:r>
        <w:rPr>
          <w:rFonts w:eastAsia="Times New Roman" w:cstheme="minorHAnsi"/>
          <w:b w:val="0"/>
          <w:bCs w:val="0"/>
          <w:color w:val="auto"/>
          <w:lang w:eastAsia="en-GB"/>
        </w:rPr>
        <w:t xml:space="preserve">n in-depth </w:t>
      </w:r>
      <w:r w:rsidRPr="00443DC7">
        <w:rPr>
          <w:rFonts w:eastAsia="Times New Roman" w:cstheme="minorHAnsi"/>
          <w:b w:val="0"/>
          <w:bCs w:val="0"/>
          <w:color w:val="auto"/>
          <w:lang w:eastAsia="en-GB"/>
        </w:rPr>
        <w:t>assessment will need to be carefully planned and carried out in an integrated way by professionals from social services, health and education</w:t>
      </w:r>
      <w:r>
        <w:rPr>
          <w:rFonts w:eastAsia="Times New Roman" w:cstheme="minorHAnsi"/>
          <w:b w:val="0"/>
          <w:bCs w:val="0"/>
          <w:color w:val="auto"/>
          <w:lang w:eastAsia="en-GB"/>
        </w:rPr>
        <w:t xml:space="preserve"> and others</w:t>
      </w:r>
      <w:r w:rsidRPr="00443DC7">
        <w:rPr>
          <w:rFonts w:eastAsia="Times New Roman" w:cstheme="minorHAnsi"/>
          <w:b w:val="0"/>
          <w:bCs w:val="0"/>
          <w:color w:val="auto"/>
          <w:lang w:eastAsia="en-GB"/>
        </w:rPr>
        <w:t xml:space="preserve">, in accordance with the age and stage of development of the child. It can also be determined, during the assessment, whether specialist assessments with individual children and adult family members are required. The potential for the family to involve themselves in the assessment process and their response to professional intervention should be assessed at the same time. </w:t>
      </w:r>
    </w:p>
    <w:p w14:paraId="1BB710D6" w14:textId="77777777" w:rsidR="00443DC7" w:rsidRPr="00443DC7" w:rsidRDefault="00443DC7" w:rsidP="00443DC7">
      <w:p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The process of assessment incorporates a number of different activities: </w:t>
      </w:r>
    </w:p>
    <w:p w14:paraId="590DA09B" w14:textId="77777777" w:rsidR="00443DC7" w:rsidRPr="00443DC7" w:rsidRDefault="00443DC7" w:rsidP="007101B1">
      <w:pPr>
        <w:numPr>
          <w:ilvl w:val="1"/>
          <w:numId w:val="16"/>
        </w:num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gathering and sifting information; </w:t>
      </w:r>
    </w:p>
    <w:p w14:paraId="7AD7435B" w14:textId="13E52C48" w:rsidR="00443DC7" w:rsidRPr="00443DC7" w:rsidRDefault="00443DC7" w:rsidP="007101B1">
      <w:pPr>
        <w:numPr>
          <w:ilvl w:val="1"/>
          <w:numId w:val="16"/>
        </w:num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collating information</w:t>
      </w:r>
      <w:r w:rsidR="00FA63F7">
        <w:rPr>
          <w:rFonts w:eastAsia="Times New Roman" w:cstheme="minorHAnsi"/>
          <w:b w:val="0"/>
          <w:bCs w:val="0"/>
          <w:color w:val="auto"/>
          <w:lang w:eastAsia="en-GB"/>
        </w:rPr>
        <w:t xml:space="preserve"> from different sources;</w:t>
      </w:r>
    </w:p>
    <w:p w14:paraId="2F3FED3A" w14:textId="77777777" w:rsidR="00443DC7" w:rsidRPr="00443DC7" w:rsidRDefault="00443DC7" w:rsidP="007101B1">
      <w:pPr>
        <w:numPr>
          <w:ilvl w:val="1"/>
          <w:numId w:val="16"/>
        </w:num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putting meaning to the situation, by reflection and exploration of explanations; </w:t>
      </w:r>
    </w:p>
    <w:p w14:paraId="427C8497" w14:textId="77777777" w:rsidR="00443DC7" w:rsidRPr="00443DC7" w:rsidRDefault="00443DC7" w:rsidP="007101B1">
      <w:pPr>
        <w:numPr>
          <w:ilvl w:val="1"/>
          <w:numId w:val="16"/>
        </w:num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reaching an understanding of the situation; </w:t>
      </w:r>
    </w:p>
    <w:p w14:paraId="57925D84" w14:textId="03C41D20" w:rsidR="00443DC7" w:rsidRPr="00443DC7" w:rsidRDefault="00443DC7" w:rsidP="007101B1">
      <w:pPr>
        <w:numPr>
          <w:ilvl w:val="1"/>
          <w:numId w:val="16"/>
        </w:num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analysing the needs of the child and parenting capacity in the context of the impact of family and environmental factors; </w:t>
      </w:r>
    </w:p>
    <w:p w14:paraId="251A8266" w14:textId="64F38308" w:rsidR="00443DC7" w:rsidRPr="00443DC7" w:rsidRDefault="00443DC7" w:rsidP="007101B1">
      <w:pPr>
        <w:numPr>
          <w:ilvl w:val="1"/>
          <w:numId w:val="16"/>
        </w:num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applying judgements, drawing on knowledge from the respective professional disciplines, research and practice, about whether a child </w:t>
      </w:r>
      <w:r w:rsidR="00FA63F7">
        <w:rPr>
          <w:rFonts w:eastAsia="Times New Roman" w:cstheme="minorHAnsi"/>
          <w:b w:val="0"/>
          <w:bCs w:val="0"/>
          <w:color w:val="auto"/>
          <w:lang w:eastAsia="en-GB"/>
        </w:rPr>
        <w:t xml:space="preserve">is at risk of harm and/or </w:t>
      </w:r>
      <w:r w:rsidRPr="00443DC7">
        <w:rPr>
          <w:rFonts w:eastAsia="Times New Roman" w:cstheme="minorHAnsi"/>
          <w:b w:val="0"/>
          <w:bCs w:val="0"/>
          <w:color w:val="auto"/>
          <w:lang w:eastAsia="en-GB"/>
        </w:rPr>
        <w:t xml:space="preserve">is in need </w:t>
      </w:r>
      <w:r w:rsidR="00FA63F7">
        <w:rPr>
          <w:rFonts w:eastAsia="Times New Roman" w:cstheme="minorHAnsi"/>
          <w:b w:val="0"/>
          <w:bCs w:val="0"/>
          <w:color w:val="auto"/>
          <w:lang w:eastAsia="en-GB"/>
        </w:rPr>
        <w:t xml:space="preserve">of services </w:t>
      </w:r>
      <w:r w:rsidRPr="00443DC7">
        <w:rPr>
          <w:rFonts w:eastAsia="Times New Roman" w:cstheme="minorHAnsi"/>
          <w:b w:val="0"/>
          <w:bCs w:val="0"/>
          <w:color w:val="auto"/>
          <w:lang w:eastAsia="en-GB"/>
        </w:rPr>
        <w:t xml:space="preserve">and whether the child’s health and development are likely to be impaired without the provision of services; </w:t>
      </w:r>
    </w:p>
    <w:p w14:paraId="050936AF" w14:textId="77777777" w:rsidR="00443DC7" w:rsidRPr="00443DC7" w:rsidRDefault="00443DC7" w:rsidP="007101B1">
      <w:pPr>
        <w:numPr>
          <w:ilvl w:val="1"/>
          <w:numId w:val="16"/>
        </w:num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 xml:space="preserve">decision making about how best to address the needs of the child and secure his or her wellbeing, in preparation for formulating a plan of action. </w:t>
      </w:r>
    </w:p>
    <w:p w14:paraId="4B579970" w14:textId="634DE2F4" w:rsidR="00823B78" w:rsidRDefault="00443DC7" w:rsidP="00E80969">
      <w:pPr>
        <w:spacing w:before="100" w:beforeAutospacing="1" w:after="100" w:afterAutospacing="1"/>
        <w:rPr>
          <w:rFonts w:eastAsia="Times New Roman" w:cstheme="minorHAnsi"/>
          <w:b w:val="0"/>
          <w:bCs w:val="0"/>
          <w:color w:val="auto"/>
          <w:lang w:eastAsia="en-GB"/>
        </w:rPr>
      </w:pPr>
      <w:r w:rsidRPr="00443DC7">
        <w:rPr>
          <w:rFonts w:eastAsia="Times New Roman" w:cstheme="minorHAnsi"/>
          <w:b w:val="0"/>
          <w:bCs w:val="0"/>
          <w:color w:val="auto"/>
          <w:lang w:eastAsia="en-GB"/>
        </w:rPr>
        <w:t>Each of these stages in the assessment process is important and requires careful and rigorous recording. Assessment is an iterative process</w:t>
      </w:r>
      <w:r w:rsidR="00E80969">
        <w:rPr>
          <w:rFonts w:eastAsia="Times New Roman" w:cstheme="minorHAnsi"/>
          <w:b w:val="0"/>
          <w:bCs w:val="0"/>
          <w:color w:val="auto"/>
          <w:lang w:eastAsia="en-GB"/>
        </w:rPr>
        <w:t xml:space="preserve"> and </w:t>
      </w:r>
      <w:r w:rsidRPr="00443DC7">
        <w:rPr>
          <w:rFonts w:eastAsia="Times New Roman" w:cstheme="minorHAnsi"/>
          <w:b w:val="0"/>
          <w:bCs w:val="0"/>
          <w:color w:val="auto"/>
          <w:lang w:eastAsia="en-GB"/>
        </w:rPr>
        <w:t xml:space="preserve"> continues throughout work with a child and family as part of: </w:t>
      </w:r>
    </w:p>
    <w:p w14:paraId="3E088B86" w14:textId="77777777" w:rsidR="00823B78" w:rsidRDefault="00823B78">
      <w:pPr>
        <w:rPr>
          <w:rFonts w:eastAsia="Times New Roman" w:cstheme="minorHAnsi"/>
          <w:b w:val="0"/>
          <w:bCs w:val="0"/>
          <w:color w:val="auto"/>
          <w:lang w:eastAsia="en-GB"/>
        </w:rPr>
      </w:pPr>
      <w:r>
        <w:rPr>
          <w:rFonts w:eastAsia="Times New Roman" w:cstheme="minorHAnsi"/>
          <w:b w:val="0"/>
          <w:bCs w:val="0"/>
          <w:color w:val="auto"/>
          <w:lang w:eastAsia="en-GB"/>
        </w:rPr>
        <w:br w:type="page"/>
      </w:r>
    </w:p>
    <w:p w14:paraId="73B0DE52" w14:textId="77777777" w:rsidR="00443DC7" w:rsidRPr="00443DC7" w:rsidRDefault="00443DC7" w:rsidP="00E80969">
      <w:pPr>
        <w:spacing w:before="100" w:beforeAutospacing="1" w:after="100" w:afterAutospacing="1"/>
        <w:rPr>
          <w:rFonts w:eastAsia="Times New Roman" w:cstheme="minorHAnsi"/>
          <w:b w:val="0"/>
          <w:bCs w:val="0"/>
          <w:color w:val="auto"/>
          <w:lang w:eastAsia="en-GB"/>
        </w:rPr>
      </w:pPr>
    </w:p>
    <w:p w14:paraId="63E342C7" w14:textId="28C86446" w:rsidR="00E80969" w:rsidRPr="00E80969" w:rsidRDefault="00443DC7" w:rsidP="007101B1">
      <w:pPr>
        <w:pStyle w:val="ListParagraph"/>
        <w:numPr>
          <w:ilvl w:val="0"/>
          <w:numId w:val="14"/>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monitoring the progress of the child; </w:t>
      </w:r>
    </w:p>
    <w:p w14:paraId="513A2BAF" w14:textId="77777777" w:rsidR="00E80969" w:rsidRDefault="00443DC7" w:rsidP="007101B1">
      <w:pPr>
        <w:pStyle w:val="ListParagraph"/>
        <w:numPr>
          <w:ilvl w:val="0"/>
          <w:numId w:val="14"/>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monitoring parents or carers’ capacity to respond appropriately to the child’s needs; </w:t>
      </w:r>
    </w:p>
    <w:p w14:paraId="742BD6CC" w14:textId="3FF5BC00" w:rsidR="00443DC7" w:rsidRPr="00E80969" w:rsidRDefault="00443DC7" w:rsidP="007101B1">
      <w:pPr>
        <w:pStyle w:val="ListParagraph"/>
        <w:numPr>
          <w:ilvl w:val="0"/>
          <w:numId w:val="14"/>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taking account of the impact of changing circumstances on the child or young person and on the family or carers. </w:t>
      </w:r>
    </w:p>
    <w:p w14:paraId="75AD8E88" w14:textId="41F805C3" w:rsidR="00E9588D" w:rsidRPr="00E9588D" w:rsidRDefault="00E9588D" w:rsidP="00E80969">
      <w:pPr>
        <w:spacing w:before="100" w:beforeAutospacing="1" w:after="100" w:afterAutospacing="1"/>
        <w:rPr>
          <w:rFonts w:eastAsia="Times New Roman" w:cstheme="minorHAnsi"/>
          <w:color w:val="3B3838" w:themeColor="background2" w:themeShade="40"/>
          <w:sz w:val="28"/>
          <w:szCs w:val="28"/>
          <w:lang w:eastAsia="en-GB"/>
        </w:rPr>
      </w:pPr>
      <w:r w:rsidRPr="00E9588D">
        <w:rPr>
          <w:rFonts w:cstheme="minorHAnsi"/>
          <w:b w:val="0"/>
          <w:bCs w:val="0"/>
          <w:color w:val="3B3838" w:themeColor="background2" w:themeShade="40"/>
        </w:rPr>
        <w:t xml:space="preserve">At this stage, a formal assessment will be undertaken to assess the child and family’s need. A possible assessment model provided in the Framework for the </w:t>
      </w:r>
      <w:r>
        <w:rPr>
          <w:rFonts w:cstheme="minorHAnsi"/>
          <w:b w:val="0"/>
          <w:bCs w:val="0"/>
          <w:color w:val="3B3838" w:themeColor="background2" w:themeShade="40"/>
        </w:rPr>
        <w:t>A</w:t>
      </w:r>
      <w:r w:rsidRPr="00E9588D">
        <w:rPr>
          <w:rFonts w:cstheme="minorHAnsi"/>
          <w:b w:val="0"/>
          <w:bCs w:val="0"/>
          <w:color w:val="3B3838" w:themeColor="background2" w:themeShade="40"/>
        </w:rPr>
        <w:t>ssessment of Children in Need</w:t>
      </w:r>
      <w:r>
        <w:rPr>
          <w:rFonts w:cstheme="minorHAnsi"/>
          <w:b w:val="0"/>
          <w:bCs w:val="0"/>
          <w:color w:val="3B3838" w:themeColor="background2" w:themeShade="40"/>
        </w:rPr>
        <w:t xml:space="preserve"> and their families</w:t>
      </w:r>
      <w:r w:rsidRPr="00E9588D">
        <w:rPr>
          <w:rFonts w:cstheme="minorHAnsi"/>
          <w:b w:val="0"/>
          <w:bCs w:val="0"/>
          <w:color w:val="3B3838" w:themeColor="background2" w:themeShade="40"/>
        </w:rPr>
        <w:t xml:space="preserve">. </w:t>
      </w:r>
      <w:r w:rsidRPr="00E9588D">
        <w:rPr>
          <w:rFonts w:cstheme="minorHAnsi"/>
          <w:color w:val="3B3838" w:themeColor="background2" w:themeShade="40"/>
        </w:rPr>
        <w:t>(see Appendix 1)</w:t>
      </w:r>
    </w:p>
    <w:p w14:paraId="0CE659D1" w14:textId="69156AC2" w:rsidR="00E80969" w:rsidRDefault="00E80969" w:rsidP="00E80969">
      <w:pPr>
        <w:spacing w:before="100" w:beforeAutospacing="1" w:after="100" w:afterAutospacing="1"/>
        <w:rPr>
          <w:rFonts w:eastAsia="Times New Roman" w:cstheme="minorHAnsi"/>
          <w:sz w:val="28"/>
          <w:szCs w:val="28"/>
          <w:lang w:eastAsia="en-GB"/>
        </w:rPr>
      </w:pPr>
      <w:r w:rsidRPr="00E80969">
        <w:rPr>
          <w:rFonts w:eastAsia="Times New Roman" w:cstheme="minorHAnsi"/>
          <w:sz w:val="28"/>
          <w:szCs w:val="28"/>
          <w:lang w:eastAsia="en-GB"/>
        </w:rPr>
        <w:t>Planning</w:t>
      </w:r>
    </w:p>
    <w:p w14:paraId="3CAF4E64" w14:textId="4C1863DA" w:rsidR="00E80969" w:rsidRPr="00E80969" w:rsidRDefault="00E80969" w:rsidP="00E80969">
      <w:pPr>
        <w:spacing w:before="100" w:beforeAutospacing="1" w:after="100" w:afterAutospacing="1"/>
        <w:rPr>
          <w:rFonts w:eastAsia="Times New Roman" w:cstheme="minorHAnsi"/>
          <w:lang w:eastAsia="en-GB"/>
        </w:rPr>
      </w:pPr>
      <w:r w:rsidRPr="00E80969">
        <w:rPr>
          <w:rFonts w:eastAsia="Times New Roman" w:cstheme="minorHAnsi"/>
          <w:b w:val="0"/>
          <w:bCs w:val="0"/>
          <w:color w:val="auto"/>
          <w:lang w:eastAsia="en-GB"/>
        </w:rPr>
        <w:t xml:space="preserve">Planning is a dynamic process which should be seamless with assessment. Initially, it is about setting objectives for work with a child and family, in relation to a child’s </w:t>
      </w:r>
      <w:r w:rsidR="005337BF">
        <w:rPr>
          <w:rFonts w:eastAsia="Times New Roman" w:cstheme="minorHAnsi"/>
          <w:b w:val="0"/>
          <w:bCs w:val="0"/>
          <w:color w:val="auto"/>
          <w:lang w:eastAsia="en-GB"/>
        </w:rPr>
        <w:t xml:space="preserve">identified </w:t>
      </w:r>
      <w:r w:rsidRPr="00E80969">
        <w:rPr>
          <w:rFonts w:eastAsia="Times New Roman" w:cstheme="minorHAnsi"/>
          <w:b w:val="0"/>
          <w:bCs w:val="0"/>
          <w:color w:val="auto"/>
          <w:lang w:eastAsia="en-GB"/>
        </w:rPr>
        <w:t xml:space="preserve">developmental needs, in order to achieve improvements for the child. It forms part of a developing sequence in which the objectives of the plan and the current needs of the child are reconsidered on the basis of changing circumstances and fresh experience. Wherever possible, it should be a process which fully involves the child or young person and relevant family members. They should be in agreement with the plan of action when it is drawn up and their commitment to it secured. </w:t>
      </w:r>
    </w:p>
    <w:p w14:paraId="2C5F1996" w14:textId="6A59E1BD" w:rsidR="00E80969" w:rsidRPr="00E80969" w:rsidRDefault="005337BF" w:rsidP="00E80969">
      <w:pPr>
        <w:spacing w:before="100" w:beforeAutospacing="1" w:after="100" w:afterAutospacing="1"/>
        <w:rPr>
          <w:rFonts w:eastAsia="Times New Roman" w:cstheme="minorHAnsi"/>
          <w:b w:val="0"/>
          <w:bCs w:val="0"/>
          <w:color w:val="auto"/>
          <w:lang w:eastAsia="en-GB"/>
        </w:rPr>
      </w:pPr>
      <w:r>
        <w:rPr>
          <w:rFonts w:eastAsia="Times New Roman" w:cstheme="minorHAnsi"/>
          <w:b w:val="0"/>
          <w:bCs w:val="0"/>
          <w:color w:val="auto"/>
          <w:lang w:eastAsia="en-GB"/>
        </w:rPr>
        <w:t>A</w:t>
      </w:r>
      <w:r w:rsidR="00E80969" w:rsidRPr="00E80969">
        <w:rPr>
          <w:rFonts w:eastAsia="Times New Roman" w:cstheme="minorHAnsi"/>
          <w:b w:val="0"/>
          <w:bCs w:val="0"/>
          <w:color w:val="auto"/>
          <w:lang w:eastAsia="en-GB"/>
        </w:rPr>
        <w:t xml:space="preserve"> plan should be drawn up for a child based on findings from the </w:t>
      </w:r>
      <w:r w:rsidR="00BE2B20" w:rsidRPr="00E80969">
        <w:rPr>
          <w:rFonts w:eastAsia="Times New Roman" w:cstheme="minorHAnsi"/>
          <w:b w:val="0"/>
          <w:bCs w:val="0"/>
          <w:color w:val="auto"/>
          <w:lang w:eastAsia="en-GB"/>
        </w:rPr>
        <w:t>assessment and</w:t>
      </w:r>
      <w:r w:rsidR="00E80969" w:rsidRPr="00E80969">
        <w:rPr>
          <w:rFonts w:eastAsia="Times New Roman" w:cstheme="minorHAnsi"/>
          <w:b w:val="0"/>
          <w:bCs w:val="0"/>
          <w:color w:val="auto"/>
          <w:lang w:eastAsia="en-GB"/>
        </w:rPr>
        <w:t xml:space="preserve"> drawing on knowledge about effective interventions across agencies and age ranges. It should be expressed in such a way that it makes it possible to see whether planned action has occurred and to identify the effectiveness of interventions. The plan must maintain a focus on the child, even though services may be provided to a number of family members as part of the plan. The complexity or severity of the child’s needs will determine the scope and detail of the plan</w:t>
      </w:r>
      <w:r>
        <w:rPr>
          <w:rFonts w:eastAsia="Times New Roman" w:cstheme="minorHAnsi"/>
          <w:b w:val="0"/>
          <w:bCs w:val="0"/>
          <w:color w:val="auto"/>
          <w:lang w:eastAsia="en-GB"/>
        </w:rPr>
        <w:t>.</w:t>
      </w:r>
      <w:r w:rsidR="00E80969" w:rsidRPr="00E80969">
        <w:rPr>
          <w:rFonts w:eastAsia="Times New Roman" w:cstheme="minorHAnsi"/>
          <w:b w:val="0"/>
          <w:bCs w:val="0"/>
          <w:color w:val="auto"/>
          <w:lang w:eastAsia="en-GB"/>
        </w:rPr>
        <w:t xml:space="preserve"> </w:t>
      </w:r>
    </w:p>
    <w:p w14:paraId="670864C0" w14:textId="1552D296" w:rsidR="00E80969" w:rsidRPr="00E80969" w:rsidRDefault="00E80969" w:rsidP="00E80969">
      <w:p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There are three key aspects of a child’s health and development which must inform the timing and content of a plan for a child: </w:t>
      </w:r>
    </w:p>
    <w:p w14:paraId="19A6DA1A" w14:textId="1E5DF37D" w:rsidR="005337BF" w:rsidRDefault="00E80969" w:rsidP="005337BF">
      <w:pPr>
        <w:spacing w:before="100" w:beforeAutospacing="1" w:after="100" w:afterAutospacing="1"/>
        <w:ind w:left="720"/>
        <w:rPr>
          <w:rFonts w:eastAsia="Times New Roman" w:cstheme="minorHAnsi"/>
          <w:b w:val="0"/>
          <w:bCs w:val="0"/>
          <w:color w:val="auto"/>
          <w:lang w:eastAsia="en-GB"/>
        </w:rPr>
      </w:pPr>
      <w:r>
        <w:rPr>
          <w:rFonts w:eastAsia="Times New Roman" w:cstheme="minorHAnsi"/>
          <w:b w:val="0"/>
          <w:bCs w:val="0"/>
          <w:color w:val="auto"/>
          <w:lang w:eastAsia="en-GB"/>
        </w:rPr>
        <w:t xml:space="preserve">       </w:t>
      </w:r>
      <w:r w:rsidRPr="00E80969">
        <w:rPr>
          <w:rFonts w:eastAsia="Times New Roman" w:cstheme="minorHAnsi"/>
          <w:b w:val="0"/>
          <w:bCs w:val="0"/>
          <w:color w:val="auto"/>
          <w:lang w:eastAsia="en-GB"/>
        </w:rPr>
        <w:t xml:space="preserve">• </w:t>
      </w:r>
      <w:r w:rsidR="005337BF">
        <w:rPr>
          <w:rFonts w:eastAsia="Times New Roman" w:cstheme="minorHAnsi"/>
          <w:b w:val="0"/>
          <w:bCs w:val="0"/>
          <w:color w:val="auto"/>
          <w:lang w:eastAsia="en-GB"/>
        </w:rPr>
        <w:t xml:space="preserve">   </w:t>
      </w:r>
      <w:r w:rsidRPr="00E80969">
        <w:rPr>
          <w:rFonts w:eastAsia="Times New Roman" w:cstheme="minorHAnsi"/>
          <w:b w:val="0"/>
          <w:bCs w:val="0"/>
          <w:color w:val="auto"/>
          <w:lang w:eastAsia="en-GB"/>
        </w:rPr>
        <w:t xml:space="preserve">ensuring the child’s safety;  </w:t>
      </w:r>
    </w:p>
    <w:p w14:paraId="5BDC074A" w14:textId="5647C03D" w:rsidR="00E80969" w:rsidRPr="005337BF" w:rsidRDefault="00E80969" w:rsidP="005337BF">
      <w:pPr>
        <w:pStyle w:val="ListParagraph"/>
        <w:numPr>
          <w:ilvl w:val="0"/>
          <w:numId w:val="35"/>
        </w:numPr>
        <w:spacing w:before="100" w:beforeAutospacing="1" w:after="100" w:afterAutospacing="1"/>
        <w:rPr>
          <w:rFonts w:eastAsia="Times New Roman" w:cstheme="minorHAnsi"/>
          <w:b w:val="0"/>
          <w:bCs w:val="0"/>
          <w:color w:val="auto"/>
          <w:lang w:eastAsia="en-GB"/>
        </w:rPr>
      </w:pPr>
      <w:r w:rsidRPr="005337BF">
        <w:rPr>
          <w:rFonts w:eastAsia="Times New Roman" w:cstheme="minorHAnsi"/>
          <w:b w:val="0"/>
          <w:bCs w:val="0"/>
          <w:color w:val="auto"/>
          <w:lang w:eastAsia="en-GB"/>
        </w:rPr>
        <w:t xml:space="preserve">remembering that a child cannot wait indefinitely; </w:t>
      </w:r>
    </w:p>
    <w:p w14:paraId="23109C05" w14:textId="77777777" w:rsidR="00E80969" w:rsidRPr="00E80969" w:rsidRDefault="00E80969" w:rsidP="007101B1">
      <w:pPr>
        <w:numPr>
          <w:ilvl w:val="1"/>
          <w:numId w:val="17"/>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maintaining a child’s learning. </w:t>
      </w:r>
    </w:p>
    <w:p w14:paraId="4F3E2224" w14:textId="74371D7C" w:rsidR="00E80969" w:rsidRPr="00E80969" w:rsidRDefault="00E80969" w:rsidP="00E80969">
      <w:p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Where a child has suffered </w:t>
      </w:r>
      <w:r w:rsidR="005337BF">
        <w:rPr>
          <w:rFonts w:eastAsia="Times New Roman" w:cstheme="minorHAnsi"/>
          <w:b w:val="0"/>
          <w:bCs w:val="0"/>
          <w:color w:val="auto"/>
          <w:lang w:eastAsia="en-GB"/>
        </w:rPr>
        <w:t xml:space="preserve">or is likely to suffer </w:t>
      </w:r>
      <w:r w:rsidRPr="00E80969">
        <w:rPr>
          <w:rFonts w:eastAsia="Times New Roman" w:cstheme="minorHAnsi"/>
          <w:b w:val="0"/>
          <w:bCs w:val="0"/>
          <w:color w:val="auto"/>
          <w:lang w:eastAsia="en-GB"/>
        </w:rPr>
        <w:t xml:space="preserve">significant harm and a </w:t>
      </w:r>
      <w:r w:rsidR="005337BF">
        <w:rPr>
          <w:rFonts w:eastAsia="Times New Roman" w:cstheme="minorHAnsi"/>
          <w:b w:val="0"/>
          <w:bCs w:val="0"/>
          <w:color w:val="auto"/>
          <w:lang w:eastAsia="en-GB"/>
        </w:rPr>
        <w:t xml:space="preserve">specific </w:t>
      </w:r>
      <w:r w:rsidRPr="00E80969">
        <w:rPr>
          <w:rFonts w:eastAsia="Times New Roman" w:cstheme="minorHAnsi"/>
          <w:b w:val="0"/>
          <w:bCs w:val="0"/>
          <w:color w:val="auto"/>
          <w:lang w:eastAsia="en-GB"/>
        </w:rPr>
        <w:t>child protection plan is required to safeguard that child, practitioners will be involved in considering the relative importance of a number of different factors</w:t>
      </w:r>
      <w:r w:rsidR="005337BF">
        <w:rPr>
          <w:rFonts w:eastAsia="Times New Roman" w:cstheme="minorHAnsi"/>
          <w:b w:val="0"/>
          <w:bCs w:val="0"/>
          <w:color w:val="auto"/>
          <w:lang w:eastAsia="en-GB"/>
        </w:rPr>
        <w:t xml:space="preserve">, including </w:t>
      </w:r>
      <w:r w:rsidRPr="00E80969">
        <w:rPr>
          <w:rFonts w:eastAsia="Times New Roman" w:cstheme="minorHAnsi"/>
          <w:b w:val="0"/>
          <w:bCs w:val="0"/>
          <w:color w:val="auto"/>
          <w:lang w:eastAsia="en-GB"/>
        </w:rPr>
        <w:t xml:space="preserve"> the importance of the processes for decision making and planning interventions being informed by what is currently known from research about the effectiveness of interventions. The child protection plan should set out what work needs to be done, why, when and by whom</w:t>
      </w:r>
      <w:r w:rsidR="005337BF">
        <w:rPr>
          <w:rFonts w:eastAsia="Times New Roman" w:cstheme="minorHAnsi"/>
          <w:b w:val="0"/>
          <w:bCs w:val="0"/>
          <w:color w:val="auto"/>
          <w:lang w:eastAsia="en-GB"/>
        </w:rPr>
        <w:t>.</w:t>
      </w:r>
      <w:r w:rsidRPr="00E80969">
        <w:rPr>
          <w:rFonts w:eastAsia="Times New Roman" w:cstheme="minorHAnsi"/>
          <w:b w:val="0"/>
          <w:bCs w:val="0"/>
          <w:color w:val="auto"/>
          <w:lang w:eastAsia="en-GB"/>
        </w:rPr>
        <w:t xml:space="preserve"> In particular, it is important to be clear about: </w:t>
      </w:r>
    </w:p>
    <w:p w14:paraId="1DB08D02" w14:textId="77777777" w:rsidR="00E80969" w:rsidRPr="00E80969" w:rsidRDefault="00E80969" w:rsidP="007101B1">
      <w:pPr>
        <w:numPr>
          <w:ilvl w:val="1"/>
          <w:numId w:val="18"/>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lastRenderedPageBreak/>
        <w:t xml:space="preserve">the changes required, who should notice these changes and what action will be taken, when they do notice them; </w:t>
      </w:r>
    </w:p>
    <w:p w14:paraId="191E359C" w14:textId="77777777" w:rsidR="00E80969" w:rsidRPr="00E80969" w:rsidRDefault="00E80969" w:rsidP="007101B1">
      <w:pPr>
        <w:numPr>
          <w:ilvl w:val="1"/>
          <w:numId w:val="18"/>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the roles and responsibilities of different professionals and agencies; </w:t>
      </w:r>
    </w:p>
    <w:p w14:paraId="5238D87B" w14:textId="1BF90502" w:rsidR="00E80969" w:rsidRPr="00E80969" w:rsidRDefault="00E80969" w:rsidP="007101B1">
      <w:pPr>
        <w:numPr>
          <w:ilvl w:val="1"/>
          <w:numId w:val="18"/>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the date and time of the next review.</w:t>
      </w:r>
    </w:p>
    <w:p w14:paraId="10F3422C" w14:textId="77777777" w:rsidR="00823B78" w:rsidRDefault="00823B78" w:rsidP="00E80969">
      <w:pPr>
        <w:spacing w:before="100" w:beforeAutospacing="1" w:after="100" w:afterAutospacing="1"/>
        <w:rPr>
          <w:rFonts w:eastAsia="Times New Roman" w:cstheme="minorHAnsi"/>
          <w:b w:val="0"/>
          <w:bCs w:val="0"/>
          <w:sz w:val="28"/>
          <w:szCs w:val="28"/>
          <w:lang w:eastAsia="en-GB"/>
        </w:rPr>
      </w:pPr>
    </w:p>
    <w:p w14:paraId="36FB57C5" w14:textId="5F3E5D10" w:rsidR="00E80969" w:rsidRPr="00E80969" w:rsidRDefault="00E80969" w:rsidP="00E80969">
      <w:pPr>
        <w:spacing w:before="100" w:beforeAutospacing="1" w:after="100" w:afterAutospacing="1"/>
        <w:rPr>
          <w:rFonts w:eastAsia="Times New Roman" w:cstheme="minorHAnsi"/>
          <w:b w:val="0"/>
          <w:bCs w:val="0"/>
          <w:sz w:val="28"/>
          <w:szCs w:val="28"/>
          <w:lang w:eastAsia="en-GB"/>
        </w:rPr>
      </w:pPr>
      <w:r w:rsidRPr="00E80969">
        <w:rPr>
          <w:rFonts w:eastAsia="Times New Roman" w:cstheme="minorHAnsi"/>
          <w:sz w:val="28"/>
          <w:szCs w:val="28"/>
          <w:lang w:eastAsia="en-GB"/>
        </w:rPr>
        <w:t xml:space="preserve">Intervention </w:t>
      </w:r>
    </w:p>
    <w:p w14:paraId="6362FFF3" w14:textId="3F865330" w:rsidR="00E80969" w:rsidRPr="00E80969" w:rsidRDefault="00E80969" w:rsidP="00E80969">
      <w:p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Intervention may be described as actions or services which are professionally co-ordinated within an overall plan for a child in need, with the intention of making a positive difference to the child and family</w:t>
      </w:r>
      <w:r w:rsidR="0066654C">
        <w:rPr>
          <w:rFonts w:eastAsia="Times New Roman" w:cstheme="minorHAnsi"/>
          <w:b w:val="0"/>
          <w:bCs w:val="0"/>
          <w:color w:val="auto"/>
          <w:lang w:eastAsia="en-GB"/>
        </w:rPr>
        <w:t>.</w:t>
      </w:r>
      <w:r w:rsidRPr="00E80969">
        <w:rPr>
          <w:rFonts w:eastAsia="Times New Roman" w:cstheme="minorHAnsi"/>
          <w:b w:val="0"/>
          <w:bCs w:val="0"/>
          <w:color w:val="auto"/>
          <w:lang w:eastAsia="en-GB"/>
        </w:rPr>
        <w:t xml:space="preserve"> </w:t>
      </w:r>
    </w:p>
    <w:p w14:paraId="2D5C8C71" w14:textId="18CD27F1" w:rsidR="00E80969" w:rsidRPr="00E80969" w:rsidRDefault="00E80969" w:rsidP="00E80969">
      <w:p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The critical issue for practitioners and their managers is the decision about which interventions are likely to be most effective for a particular child and family to achieve the best possible outcomes in the circumstances. </w:t>
      </w:r>
      <w:r w:rsidR="0066654C">
        <w:rPr>
          <w:rFonts w:eastAsia="Times New Roman" w:cstheme="minorHAnsi"/>
          <w:b w:val="0"/>
          <w:bCs w:val="0"/>
          <w:color w:val="auto"/>
          <w:lang w:eastAsia="en-GB"/>
        </w:rPr>
        <w:t>T</w:t>
      </w:r>
      <w:r w:rsidRPr="00E80969">
        <w:rPr>
          <w:rFonts w:eastAsia="Times New Roman" w:cstheme="minorHAnsi"/>
          <w:b w:val="0"/>
          <w:bCs w:val="0"/>
          <w:color w:val="auto"/>
          <w:lang w:eastAsia="en-GB"/>
        </w:rPr>
        <w:t xml:space="preserve">he aim of </w:t>
      </w:r>
      <w:r w:rsidR="0066654C">
        <w:rPr>
          <w:rFonts w:eastAsia="Times New Roman" w:cstheme="minorHAnsi"/>
          <w:b w:val="0"/>
          <w:bCs w:val="0"/>
          <w:color w:val="auto"/>
          <w:lang w:eastAsia="en-GB"/>
        </w:rPr>
        <w:t xml:space="preserve">these services and interventions </w:t>
      </w:r>
      <w:r w:rsidRPr="00E80969">
        <w:rPr>
          <w:rFonts w:eastAsia="Times New Roman" w:cstheme="minorHAnsi"/>
          <w:b w:val="0"/>
          <w:bCs w:val="0"/>
          <w:color w:val="auto"/>
          <w:lang w:eastAsia="en-GB"/>
        </w:rPr>
        <w:t xml:space="preserve">may be either to prevent deterioration, or maintain, or improve a child’s health and development. Services may be provided by children’s or adults’ social services, or by other agencies, or by social services in conjunction with other agencies. Furthermore, services may be provided to any members of a family in order to assist a child. In the child’s plan, social </w:t>
      </w:r>
      <w:r w:rsidR="0066654C">
        <w:rPr>
          <w:rFonts w:eastAsia="Times New Roman" w:cstheme="minorHAnsi"/>
          <w:b w:val="0"/>
          <w:bCs w:val="0"/>
          <w:color w:val="auto"/>
          <w:lang w:eastAsia="en-GB"/>
        </w:rPr>
        <w:t>workers</w:t>
      </w:r>
      <w:r w:rsidRPr="00E80969">
        <w:rPr>
          <w:rFonts w:eastAsia="Times New Roman" w:cstheme="minorHAnsi"/>
          <w:b w:val="0"/>
          <w:bCs w:val="0"/>
          <w:color w:val="auto"/>
          <w:lang w:eastAsia="en-GB"/>
        </w:rPr>
        <w:t xml:space="preserve"> have to take into consideration other children in the family and the general circumstances of that family. </w:t>
      </w:r>
      <w:r w:rsidR="00D05072">
        <w:rPr>
          <w:rFonts w:eastAsia="Times New Roman" w:cstheme="minorHAnsi"/>
          <w:b w:val="0"/>
          <w:bCs w:val="0"/>
          <w:color w:val="auto"/>
          <w:lang w:eastAsia="en-GB"/>
        </w:rPr>
        <w:t>T</w:t>
      </w:r>
      <w:r w:rsidRPr="00E80969">
        <w:rPr>
          <w:rFonts w:eastAsia="Times New Roman" w:cstheme="minorHAnsi"/>
          <w:b w:val="0"/>
          <w:bCs w:val="0"/>
          <w:color w:val="auto"/>
          <w:lang w:eastAsia="en-GB"/>
        </w:rPr>
        <w:t xml:space="preserve">he choice of may be provided by a wide range of agencies. </w:t>
      </w:r>
    </w:p>
    <w:p w14:paraId="52848EA3" w14:textId="46E06F48" w:rsidR="00E80969" w:rsidRPr="00E80969" w:rsidRDefault="00E80969" w:rsidP="00E80969">
      <w:p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In reaching a decision about the appropriate intervention or interventions, practitioners and their managers have first to ask some key questions of their analysis of the situation: </w:t>
      </w:r>
    </w:p>
    <w:p w14:paraId="4260D6E9" w14:textId="200B3074" w:rsidR="00E80969" w:rsidRPr="00E80969" w:rsidRDefault="00E80969" w:rsidP="00E80969">
      <w:pPr>
        <w:spacing w:before="100" w:beforeAutospacing="1" w:after="100" w:afterAutospacing="1"/>
        <w:ind w:left="720"/>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 What is amenable to change?  </w:t>
      </w:r>
    </w:p>
    <w:p w14:paraId="18217E5E" w14:textId="77777777" w:rsidR="00E80969" w:rsidRPr="00E80969" w:rsidRDefault="00E80969" w:rsidP="007101B1">
      <w:pPr>
        <w:numPr>
          <w:ilvl w:val="1"/>
          <w:numId w:val="19"/>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What can be reversed? </w:t>
      </w:r>
    </w:p>
    <w:p w14:paraId="57F987D5" w14:textId="77777777" w:rsidR="00E80969" w:rsidRPr="00E80969" w:rsidRDefault="00E80969" w:rsidP="007101B1">
      <w:pPr>
        <w:numPr>
          <w:ilvl w:val="1"/>
          <w:numId w:val="19"/>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What cannot be changed? </w:t>
      </w:r>
    </w:p>
    <w:p w14:paraId="1ADCCC40" w14:textId="77777777" w:rsidR="00E80969" w:rsidRPr="00E80969" w:rsidRDefault="00E80969" w:rsidP="007101B1">
      <w:pPr>
        <w:numPr>
          <w:ilvl w:val="1"/>
          <w:numId w:val="19"/>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What can be ameliorated, managed or controlled? </w:t>
      </w:r>
    </w:p>
    <w:p w14:paraId="23946CDF" w14:textId="51796F32" w:rsidR="00E80969" w:rsidRDefault="00E80969" w:rsidP="007101B1">
      <w:pPr>
        <w:numPr>
          <w:ilvl w:val="1"/>
          <w:numId w:val="19"/>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What are the wishes and feelings of the child or young person in relation to the above? </w:t>
      </w:r>
    </w:p>
    <w:p w14:paraId="3AABAC94" w14:textId="4D72ED44" w:rsidR="0025628C" w:rsidRPr="00E80969" w:rsidRDefault="0025628C" w:rsidP="007101B1">
      <w:pPr>
        <w:numPr>
          <w:ilvl w:val="1"/>
          <w:numId w:val="19"/>
        </w:numPr>
        <w:spacing w:before="100" w:beforeAutospacing="1" w:after="100" w:afterAutospacing="1"/>
        <w:rPr>
          <w:rFonts w:eastAsia="Times New Roman" w:cstheme="minorHAnsi"/>
          <w:b w:val="0"/>
          <w:bCs w:val="0"/>
          <w:color w:val="auto"/>
          <w:lang w:eastAsia="en-GB"/>
        </w:rPr>
      </w:pPr>
      <w:r>
        <w:rPr>
          <w:rFonts w:eastAsia="Times New Roman" w:cstheme="minorHAnsi"/>
          <w:b w:val="0"/>
          <w:bCs w:val="0"/>
          <w:color w:val="auto"/>
          <w:lang w:eastAsia="en-GB"/>
        </w:rPr>
        <w:t>What are the wishes and feelings of the parents/family members in relation to the above?</w:t>
      </w:r>
    </w:p>
    <w:p w14:paraId="102174A4" w14:textId="4A234954" w:rsidR="00E80969" w:rsidRPr="00E80969" w:rsidRDefault="00E80969" w:rsidP="00E80969">
      <w:p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A number of issues have to be taken into account in this process, including: </w:t>
      </w:r>
    </w:p>
    <w:p w14:paraId="6E8471F2" w14:textId="77777777"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how existing good relationships and experiences can be nurtured and enhanced; </w:t>
      </w:r>
    </w:p>
    <w:p w14:paraId="6A143DDC" w14:textId="77777777"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what types of interventions are known to have the best outcomes for the particular circumstances of the child who has been assessed as in need; </w:t>
      </w:r>
    </w:p>
    <w:p w14:paraId="2595FEF5" w14:textId="77777777"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what the child can cope with at each stage. Complicated arrangements regarding the provision of services and interventions might well overwhelm the child or individual family members; </w:t>
      </w:r>
    </w:p>
    <w:p w14:paraId="0662D546" w14:textId="6B083077"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how the necessary resources can be mobilised within the family’s network and within professional agencies, including social </w:t>
      </w:r>
      <w:r w:rsidR="0025628C">
        <w:rPr>
          <w:rFonts w:eastAsia="Times New Roman" w:cstheme="minorHAnsi"/>
          <w:b w:val="0"/>
          <w:bCs w:val="0"/>
          <w:color w:val="auto"/>
          <w:lang w:eastAsia="en-GB"/>
        </w:rPr>
        <w:t xml:space="preserve">work </w:t>
      </w:r>
      <w:r w:rsidRPr="00E80969">
        <w:rPr>
          <w:rFonts w:eastAsia="Times New Roman" w:cstheme="minorHAnsi"/>
          <w:b w:val="0"/>
          <w:bCs w:val="0"/>
          <w:color w:val="auto"/>
          <w:lang w:eastAsia="en-GB"/>
        </w:rPr>
        <w:t xml:space="preserve">services; </w:t>
      </w:r>
    </w:p>
    <w:p w14:paraId="189C90DC" w14:textId="77777777"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lastRenderedPageBreak/>
        <w:t xml:space="preserve">what alternative interventions are available if the resources of choice cannot be secured; </w:t>
      </w:r>
    </w:p>
    <w:p w14:paraId="496E04C3" w14:textId="77777777"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ensuring interventions achieve early success and have a beneficial impact. The self-esteem of children and parents is critical to the outcome of longer-term intervention. Good experiences are important when many other aspects of family life may be in chaos or problems feel insurmountable; </w:t>
      </w:r>
    </w:p>
    <w:p w14:paraId="1CB99990" w14:textId="07F0261D"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there may be an optimal hierarchy of interventions which will require </w:t>
      </w:r>
      <w:r w:rsidR="0025628C">
        <w:rPr>
          <w:rFonts w:eastAsia="Times New Roman" w:cstheme="minorHAnsi"/>
          <w:b w:val="0"/>
          <w:bCs w:val="0"/>
          <w:color w:val="auto"/>
          <w:lang w:eastAsia="en-GB"/>
        </w:rPr>
        <w:t xml:space="preserve">a distinction </w:t>
      </w:r>
      <w:r w:rsidRPr="00E80969">
        <w:rPr>
          <w:rFonts w:eastAsia="Times New Roman" w:cstheme="minorHAnsi"/>
          <w:b w:val="0"/>
          <w:bCs w:val="0"/>
          <w:color w:val="auto"/>
          <w:lang w:eastAsia="en-GB"/>
        </w:rPr>
        <w:t xml:space="preserve">between what is achievable in the short-term, what will have maximum impact on the child and family’s wellbeing and what are the long-term goals; </w:t>
      </w:r>
    </w:p>
    <w:p w14:paraId="1744F24C" w14:textId="77777777"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identifying what the child regards as highest priority, for example, learning to ride a bicycle may be far higher on a child’s list of wants than therapy, and such practical wishes should be taken into account because they may result in changes which will enable the child to make use of therapeutic help; </w:t>
      </w:r>
    </w:p>
    <w:p w14:paraId="4B0FFDF0" w14:textId="1C817B75" w:rsidR="00E80969" w:rsidRPr="00E80969" w:rsidRDefault="00E80969" w:rsidP="007101B1">
      <w:pPr>
        <w:numPr>
          <w:ilvl w:val="1"/>
          <w:numId w:val="20"/>
        </w:num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 xml:space="preserve">it will be essential to achieve some parts of a proposed intervention within a predetermined timescale, in order to meet the child’s needs. Other components of a plan will be less pressing and although desirable to achieve, not considered necessary for the prevention of future significant harm. </w:t>
      </w:r>
    </w:p>
    <w:p w14:paraId="6FF4CDB0" w14:textId="710ADE8C" w:rsidR="00E80969" w:rsidRPr="008872DE" w:rsidRDefault="00E80969" w:rsidP="00E80969">
      <w:pPr>
        <w:pStyle w:val="NormalWeb"/>
        <w:rPr>
          <w:rFonts w:asciiTheme="minorHAnsi" w:hAnsiTheme="minorHAnsi" w:cstheme="minorHAnsi"/>
          <w:b/>
          <w:bCs/>
          <w:color w:val="2F5496" w:themeColor="accent1" w:themeShade="BF"/>
          <w:sz w:val="28"/>
          <w:szCs w:val="28"/>
        </w:rPr>
      </w:pPr>
      <w:r w:rsidRPr="008872DE">
        <w:rPr>
          <w:rFonts w:asciiTheme="minorHAnsi" w:hAnsiTheme="minorHAnsi" w:cstheme="minorHAnsi"/>
          <w:b/>
          <w:bCs/>
          <w:color w:val="2F5496" w:themeColor="accent1" w:themeShade="BF"/>
          <w:sz w:val="28"/>
          <w:szCs w:val="28"/>
        </w:rPr>
        <w:t>Reviewing</w:t>
      </w:r>
    </w:p>
    <w:p w14:paraId="6EEABCD9" w14:textId="14D5E3FF" w:rsidR="00E80969" w:rsidRPr="0045609B" w:rsidRDefault="0045609B" w:rsidP="0045609B">
      <w:pPr>
        <w:pStyle w:val="NormalWeb"/>
        <w:rPr>
          <w:rFonts w:asciiTheme="minorHAnsi" w:hAnsiTheme="minorHAnsi" w:cstheme="minorHAnsi"/>
        </w:rPr>
      </w:pPr>
      <w:r>
        <w:rPr>
          <w:rFonts w:asciiTheme="minorHAnsi" w:hAnsiTheme="minorHAnsi" w:cstheme="minorHAnsi"/>
        </w:rPr>
        <w:t>R</w:t>
      </w:r>
      <w:r w:rsidR="00E80969" w:rsidRPr="00E80969">
        <w:rPr>
          <w:rFonts w:asciiTheme="minorHAnsi" w:hAnsiTheme="minorHAnsi" w:cstheme="minorHAnsi"/>
        </w:rPr>
        <w:t xml:space="preserve">eviewing </w:t>
      </w:r>
      <w:r>
        <w:rPr>
          <w:rFonts w:asciiTheme="minorHAnsi" w:hAnsiTheme="minorHAnsi" w:cstheme="minorHAnsi"/>
        </w:rPr>
        <w:t xml:space="preserve">can be characterised </w:t>
      </w:r>
      <w:r w:rsidR="00E80969" w:rsidRPr="00E80969">
        <w:rPr>
          <w:rFonts w:asciiTheme="minorHAnsi" w:hAnsiTheme="minorHAnsi" w:cstheme="minorHAnsi"/>
        </w:rPr>
        <w:t xml:space="preserve">as a planning process that starts from a monitoring of the existing plan. </w:t>
      </w:r>
      <w:r w:rsidRPr="0045609B">
        <w:rPr>
          <w:rFonts w:asciiTheme="minorHAnsi" w:hAnsiTheme="minorHAnsi" w:cstheme="minorHAnsi"/>
        </w:rPr>
        <w:t>Again</w:t>
      </w:r>
      <w:r>
        <w:rPr>
          <w:rFonts w:asciiTheme="minorHAnsi" w:hAnsiTheme="minorHAnsi" w:cstheme="minorHAnsi"/>
        </w:rPr>
        <w:t>,</w:t>
      </w:r>
      <w:r w:rsidRPr="0045609B">
        <w:rPr>
          <w:rFonts w:asciiTheme="minorHAnsi" w:hAnsiTheme="minorHAnsi" w:cstheme="minorHAnsi"/>
        </w:rPr>
        <w:t xml:space="preserve"> </w:t>
      </w:r>
      <w:r w:rsidR="00E80969" w:rsidRPr="0045609B">
        <w:rPr>
          <w:rFonts w:asciiTheme="minorHAnsi" w:hAnsiTheme="minorHAnsi" w:cstheme="minorHAnsi"/>
        </w:rPr>
        <w:t xml:space="preserve">it is important to distinguish between reviewing as a process of continuous monitoring and reassessment, and the review as an event when a child’s plan may be considered, reconfirmed or changed, and such decisions agreed and recorded. Careful judgement is required not only to ensure that plans are reviewed within the timescales laid down in guidance but also that the timing reflects a child’s individual needs, the objectives of the plan and takes account of diversity. Key issues to be addressed in the review process are: </w:t>
      </w:r>
    </w:p>
    <w:p w14:paraId="3E5BB430" w14:textId="77777777" w:rsidR="00E80969" w:rsidRPr="00E80969" w:rsidRDefault="00E80969" w:rsidP="007101B1">
      <w:pPr>
        <w:numPr>
          <w:ilvl w:val="1"/>
          <w:numId w:val="21"/>
        </w:numPr>
        <w:spacing w:before="100" w:beforeAutospacing="1" w:after="100" w:afterAutospacing="1"/>
        <w:rPr>
          <w:rFonts w:eastAsia="Times New Roman" w:cstheme="minorHAnsi"/>
          <w:b w:val="0"/>
          <w:bCs w:val="0"/>
          <w:color w:val="auto"/>
          <w:sz w:val="26"/>
          <w:szCs w:val="26"/>
          <w:lang w:eastAsia="en-GB"/>
        </w:rPr>
      </w:pPr>
      <w:r w:rsidRPr="00E80969">
        <w:rPr>
          <w:rFonts w:eastAsia="Times New Roman" w:cstheme="minorHAnsi"/>
          <w:b w:val="0"/>
          <w:bCs w:val="0"/>
          <w:color w:val="auto"/>
          <w:lang w:eastAsia="en-GB"/>
        </w:rPr>
        <w:t xml:space="preserve">children's participation; </w:t>
      </w:r>
    </w:p>
    <w:p w14:paraId="5F1C69E1" w14:textId="77777777" w:rsidR="00E80969" w:rsidRPr="00E80969" w:rsidRDefault="00E80969" w:rsidP="007101B1">
      <w:pPr>
        <w:numPr>
          <w:ilvl w:val="1"/>
          <w:numId w:val="21"/>
        </w:numPr>
        <w:spacing w:before="100" w:beforeAutospacing="1" w:after="100" w:afterAutospacing="1"/>
        <w:rPr>
          <w:rFonts w:eastAsia="Times New Roman" w:cstheme="minorHAnsi"/>
          <w:b w:val="0"/>
          <w:bCs w:val="0"/>
          <w:color w:val="auto"/>
          <w:sz w:val="26"/>
          <w:szCs w:val="26"/>
          <w:lang w:eastAsia="en-GB"/>
        </w:rPr>
      </w:pPr>
      <w:r w:rsidRPr="00E80969">
        <w:rPr>
          <w:rFonts w:eastAsia="Times New Roman" w:cstheme="minorHAnsi"/>
          <w:b w:val="0"/>
          <w:bCs w:val="0"/>
          <w:color w:val="auto"/>
          <w:lang w:eastAsia="en-GB"/>
        </w:rPr>
        <w:t xml:space="preserve">the appropriate involvement of other agencies; </w:t>
      </w:r>
    </w:p>
    <w:p w14:paraId="6016D1C6" w14:textId="77777777" w:rsidR="00E80969" w:rsidRPr="00E80969" w:rsidRDefault="00E80969" w:rsidP="007101B1">
      <w:pPr>
        <w:numPr>
          <w:ilvl w:val="1"/>
          <w:numId w:val="21"/>
        </w:numPr>
        <w:spacing w:before="100" w:beforeAutospacing="1" w:after="100" w:afterAutospacing="1"/>
        <w:rPr>
          <w:rFonts w:eastAsia="Times New Roman" w:cstheme="minorHAnsi"/>
          <w:b w:val="0"/>
          <w:bCs w:val="0"/>
          <w:color w:val="auto"/>
          <w:sz w:val="26"/>
          <w:szCs w:val="26"/>
          <w:lang w:eastAsia="en-GB"/>
        </w:rPr>
      </w:pPr>
      <w:r w:rsidRPr="00E80969">
        <w:rPr>
          <w:rFonts w:eastAsia="Times New Roman" w:cstheme="minorHAnsi"/>
          <w:b w:val="0"/>
          <w:bCs w:val="0"/>
          <w:color w:val="auto"/>
          <w:lang w:eastAsia="en-GB"/>
        </w:rPr>
        <w:t xml:space="preserve">supervision and oversight by responsible managers. </w:t>
      </w:r>
    </w:p>
    <w:p w14:paraId="667A8E7D" w14:textId="4ED6E3F3" w:rsidR="00E80969" w:rsidRPr="00E80969" w:rsidRDefault="00E80969" w:rsidP="00E80969">
      <w:pPr>
        <w:spacing w:before="100" w:beforeAutospacing="1" w:after="100" w:afterAutospacing="1"/>
        <w:rPr>
          <w:rFonts w:eastAsia="Times New Roman" w:cstheme="minorHAnsi"/>
          <w:b w:val="0"/>
          <w:bCs w:val="0"/>
          <w:color w:val="auto"/>
          <w:sz w:val="26"/>
          <w:szCs w:val="26"/>
          <w:lang w:eastAsia="en-GB"/>
        </w:rPr>
      </w:pPr>
      <w:r>
        <w:rPr>
          <w:rFonts w:eastAsia="Times New Roman" w:cstheme="minorHAnsi"/>
          <w:b w:val="0"/>
          <w:bCs w:val="0"/>
          <w:color w:val="auto"/>
          <w:lang w:eastAsia="en-GB"/>
        </w:rPr>
        <w:t>T</w:t>
      </w:r>
      <w:r w:rsidRPr="00E80969">
        <w:rPr>
          <w:rFonts w:eastAsia="Times New Roman" w:cstheme="minorHAnsi"/>
          <w:b w:val="0"/>
          <w:bCs w:val="0"/>
          <w:color w:val="auto"/>
          <w:lang w:eastAsia="en-GB"/>
        </w:rPr>
        <w:t xml:space="preserve">he review focuses on the child’s developmental needs and progress and how this information relates to the planned objectives set out in the current plan, as well as any changes in the child and family’s circumstances since the plan was made. The reviewing of a child’s progress and the effectiveness of interventions are critical to achieving the best possible outcomes for children in need. </w:t>
      </w:r>
      <w:r w:rsidR="0045609B">
        <w:rPr>
          <w:rFonts w:eastAsia="Times New Roman" w:cstheme="minorHAnsi"/>
          <w:b w:val="0"/>
          <w:bCs w:val="0"/>
          <w:color w:val="auto"/>
          <w:lang w:eastAsia="en-GB"/>
        </w:rPr>
        <w:t>For children who have been harmed or remain at risk of harm, the key areas for monitoring in the review process are the parent’s capacity to change behaviours which have contributed to harm to the child and the impact on the child’s development.</w:t>
      </w:r>
    </w:p>
    <w:p w14:paraId="50006C2F" w14:textId="1121DE90" w:rsidR="006643B9" w:rsidRPr="0045609B" w:rsidRDefault="00E80969" w:rsidP="0045609B">
      <w:pPr>
        <w:spacing w:before="100" w:beforeAutospacing="1" w:after="100" w:afterAutospacing="1"/>
        <w:rPr>
          <w:rFonts w:eastAsia="Times New Roman" w:cstheme="minorHAnsi"/>
          <w:b w:val="0"/>
          <w:bCs w:val="0"/>
          <w:color w:val="auto"/>
          <w:lang w:eastAsia="en-GB"/>
        </w:rPr>
      </w:pPr>
      <w:r w:rsidRPr="00E80969">
        <w:rPr>
          <w:rFonts w:eastAsia="Times New Roman" w:cstheme="minorHAnsi"/>
          <w:b w:val="0"/>
          <w:bCs w:val="0"/>
          <w:color w:val="auto"/>
          <w:lang w:eastAsia="en-GB"/>
        </w:rPr>
        <w:t>It will be important for strategic planning purposes to be able to gather local information about which services have made a difference and their cost. Research evidence about effectiveness is increasingly important in identifying those services which have positive long-term effects on the outcomes for children in need and their families.</w:t>
      </w:r>
    </w:p>
    <w:p w14:paraId="6F1C072E" w14:textId="7BD09EC4" w:rsidR="00C30274" w:rsidRPr="006D284B" w:rsidRDefault="006D284B" w:rsidP="008872DE">
      <w:pPr>
        <w:pStyle w:val="NormalWeb"/>
        <w:rPr>
          <w:rFonts w:asciiTheme="minorHAnsi" w:hAnsiTheme="minorHAnsi" w:cstheme="minorHAnsi"/>
          <w:b/>
          <w:bCs/>
          <w:color w:val="2F5496" w:themeColor="accent1" w:themeShade="BF"/>
        </w:rPr>
      </w:pPr>
      <w:r w:rsidRPr="008872DE">
        <w:rPr>
          <w:rFonts w:asciiTheme="minorHAnsi" w:hAnsiTheme="minorHAnsi" w:cstheme="minorHAnsi"/>
          <w:b/>
          <w:bCs/>
          <w:color w:val="2F5496" w:themeColor="accent1" w:themeShade="BF"/>
        </w:rPr>
        <w:lastRenderedPageBreak/>
        <w:t xml:space="preserve">The </w:t>
      </w:r>
      <w:r w:rsidR="008872DE" w:rsidRPr="008872DE">
        <w:rPr>
          <w:rFonts w:asciiTheme="minorHAnsi" w:hAnsiTheme="minorHAnsi" w:cstheme="minorHAnsi"/>
          <w:b/>
          <w:bCs/>
          <w:color w:val="2F5496" w:themeColor="accent1" w:themeShade="BF"/>
        </w:rPr>
        <w:t>c</w:t>
      </w:r>
      <w:r w:rsidR="00C30274" w:rsidRPr="008872DE">
        <w:rPr>
          <w:rFonts w:asciiTheme="minorHAnsi" w:hAnsiTheme="minorHAnsi" w:cstheme="minorHAnsi"/>
          <w:b/>
          <w:bCs/>
          <w:color w:val="2F5496" w:themeColor="accent1" w:themeShade="BF"/>
        </w:rPr>
        <w:t>hild’s wishes and feelings</w:t>
      </w:r>
      <w:r w:rsidR="008872DE">
        <w:rPr>
          <w:rFonts w:asciiTheme="minorHAnsi" w:hAnsiTheme="minorHAnsi" w:cstheme="minorHAnsi"/>
          <w:b/>
          <w:bCs/>
          <w:color w:val="2F5496" w:themeColor="accent1" w:themeShade="BF"/>
        </w:rPr>
        <w:t xml:space="preserve"> at the centre of the process</w:t>
      </w:r>
    </w:p>
    <w:p w14:paraId="0A4E9B3E" w14:textId="489FC286" w:rsidR="008872DE" w:rsidRDefault="005951D3" w:rsidP="008872DE">
      <w:pPr>
        <w:pStyle w:val="NormalWeb"/>
        <w:rPr>
          <w:rFonts w:asciiTheme="minorHAnsi" w:hAnsiTheme="minorHAnsi" w:cstheme="minorHAnsi"/>
        </w:rPr>
      </w:pPr>
      <w:r>
        <w:rPr>
          <w:rFonts w:asciiTheme="minorHAnsi" w:hAnsiTheme="minorHAnsi" w:cstheme="minorHAnsi"/>
        </w:rPr>
        <w:t>Article 8 of the Code</w:t>
      </w:r>
      <w:r w:rsidR="005B07CA">
        <w:rPr>
          <w:rFonts w:asciiTheme="minorHAnsi" w:hAnsiTheme="minorHAnsi" w:cstheme="minorHAnsi"/>
        </w:rPr>
        <w:t xml:space="preserve"> sets out the right of the child to be heard and his or her view to be adequately considered in any decision-making process which affects him or her. </w:t>
      </w:r>
      <w:r w:rsidR="006643B9" w:rsidRPr="006643B9">
        <w:rPr>
          <w:rFonts w:asciiTheme="minorHAnsi" w:hAnsiTheme="minorHAnsi" w:cstheme="minorHAnsi"/>
        </w:rPr>
        <w:t>Children should feel that they are active participants and engaged in the process when adults are trying to solve problems and make decisions about them. When plans are being made for the child</w:t>
      </w:r>
      <w:r w:rsidR="005B07CA">
        <w:rPr>
          <w:rFonts w:asciiTheme="minorHAnsi" w:hAnsiTheme="minorHAnsi" w:cstheme="minorHAnsi"/>
        </w:rPr>
        <w:t>’</w:t>
      </w:r>
      <w:r w:rsidR="006643B9" w:rsidRPr="006643B9">
        <w:rPr>
          <w:rFonts w:asciiTheme="minorHAnsi" w:hAnsiTheme="minorHAnsi" w:cstheme="minorHAnsi"/>
        </w:rPr>
        <w:t xml:space="preserve">s future, s/he is likely to feel less fearful if s/he understands what is happening and has been listened to from the beginning. Close involvement will make it more likely that s/he feels some ownership of what is </w:t>
      </w:r>
      <w:r w:rsidR="005B07CA" w:rsidRPr="006643B9">
        <w:rPr>
          <w:rFonts w:asciiTheme="minorHAnsi" w:hAnsiTheme="minorHAnsi" w:cstheme="minorHAnsi"/>
        </w:rPr>
        <w:t>happening,</w:t>
      </w:r>
      <w:r w:rsidR="006643B9" w:rsidRPr="006643B9">
        <w:rPr>
          <w:rFonts w:asciiTheme="minorHAnsi" w:hAnsiTheme="minorHAnsi" w:cstheme="minorHAnsi"/>
        </w:rPr>
        <w:t xml:space="preserve"> and it may help him/her understand the purpose of services or other support being provided to him/her, his/her family and carer. Where a child has difficulty in expressing his/her wishes and feelings about any decisions being made about him/her, consideration must be given to securing the support of an advocate</w:t>
      </w:r>
      <w:r w:rsidR="008872DE">
        <w:rPr>
          <w:rFonts w:asciiTheme="minorHAnsi" w:hAnsiTheme="minorHAnsi" w:cstheme="minorHAnsi"/>
        </w:rPr>
        <w:t xml:space="preserve"> or, in the case of children with communication difficulties, specialist communications aids.</w:t>
      </w:r>
    </w:p>
    <w:p w14:paraId="24861769" w14:textId="7DCEC9C5" w:rsidR="006643B9" w:rsidRPr="006643B9" w:rsidRDefault="006643B9" w:rsidP="008872DE">
      <w:pPr>
        <w:pStyle w:val="NormalWeb"/>
        <w:rPr>
          <w:rFonts w:asciiTheme="minorHAnsi" w:hAnsiTheme="minorHAnsi" w:cstheme="minorHAnsi"/>
        </w:rPr>
      </w:pPr>
      <w:r w:rsidRPr="006643B9">
        <w:rPr>
          <w:rFonts w:asciiTheme="minorHAnsi" w:hAnsiTheme="minorHAnsi" w:cstheme="minorHAnsi"/>
        </w:rPr>
        <w:t>There are further practical reasons for ascertaining a child</w:t>
      </w:r>
      <w:r w:rsidR="005B07CA">
        <w:rPr>
          <w:rFonts w:asciiTheme="minorHAnsi" w:hAnsiTheme="minorHAnsi" w:cstheme="minorHAnsi"/>
        </w:rPr>
        <w:t>’</w:t>
      </w:r>
      <w:r w:rsidRPr="006643B9">
        <w:rPr>
          <w:rFonts w:asciiTheme="minorHAnsi" w:hAnsiTheme="minorHAnsi" w:cstheme="minorHAnsi"/>
        </w:rPr>
        <w:t xml:space="preserve">s wishes and feelings during the care planning, placement and review process: </w:t>
      </w:r>
    </w:p>
    <w:p w14:paraId="0394B7A9" w14:textId="11C67F45" w:rsidR="006643B9" w:rsidRPr="006643B9" w:rsidRDefault="006643B9" w:rsidP="00823B78">
      <w:pPr>
        <w:pStyle w:val="NormalWeb"/>
        <w:numPr>
          <w:ilvl w:val="0"/>
          <w:numId w:val="35"/>
        </w:numPr>
        <w:rPr>
          <w:rFonts w:asciiTheme="minorHAnsi" w:hAnsiTheme="minorHAnsi" w:cstheme="minorHAnsi"/>
        </w:rPr>
      </w:pPr>
      <w:r w:rsidRPr="006643B9">
        <w:rPr>
          <w:rFonts w:asciiTheme="minorHAnsi" w:hAnsiTheme="minorHAnsi" w:cstheme="minorHAnsi"/>
        </w:rPr>
        <w:t xml:space="preserve">many children have an understanding of what is causing their problems and what underlies their needs </w:t>
      </w:r>
    </w:p>
    <w:p w14:paraId="7B567D5F" w14:textId="2FD176C7" w:rsidR="006643B9" w:rsidRPr="006643B9" w:rsidRDefault="006643B9" w:rsidP="00823B78">
      <w:pPr>
        <w:pStyle w:val="NormalWeb"/>
        <w:numPr>
          <w:ilvl w:val="0"/>
          <w:numId w:val="35"/>
        </w:numPr>
        <w:rPr>
          <w:rFonts w:asciiTheme="minorHAnsi" w:hAnsiTheme="minorHAnsi" w:cstheme="minorHAnsi"/>
        </w:rPr>
      </w:pPr>
      <w:r w:rsidRPr="006643B9">
        <w:rPr>
          <w:rFonts w:asciiTheme="minorHAnsi" w:hAnsiTheme="minorHAnsi" w:cstheme="minorHAnsi"/>
        </w:rPr>
        <w:t xml:space="preserve">they may have insight into what might or might not work in the context of their current circumstances and environment </w:t>
      </w:r>
    </w:p>
    <w:p w14:paraId="4014A172" w14:textId="68AF8014" w:rsidR="006643B9" w:rsidRPr="006643B9" w:rsidRDefault="006643B9" w:rsidP="00823B78">
      <w:pPr>
        <w:pStyle w:val="NormalWeb"/>
        <w:numPr>
          <w:ilvl w:val="0"/>
          <w:numId w:val="35"/>
        </w:numPr>
        <w:rPr>
          <w:rFonts w:asciiTheme="minorHAnsi" w:hAnsiTheme="minorHAnsi" w:cstheme="minorHAnsi"/>
        </w:rPr>
      </w:pPr>
      <w:r w:rsidRPr="006643B9">
        <w:rPr>
          <w:rFonts w:asciiTheme="minorHAnsi" w:hAnsiTheme="minorHAnsi" w:cstheme="minorHAnsi"/>
        </w:rPr>
        <w:t>they often know what sort of support they would most value and be able to access</w:t>
      </w:r>
      <w:r w:rsidR="005B07CA">
        <w:rPr>
          <w:rFonts w:asciiTheme="minorHAnsi" w:hAnsiTheme="minorHAnsi" w:cstheme="minorHAnsi"/>
        </w:rPr>
        <w:t>,</w:t>
      </w:r>
      <w:r w:rsidRPr="006643B9">
        <w:rPr>
          <w:rFonts w:asciiTheme="minorHAnsi" w:hAnsiTheme="minorHAnsi" w:cstheme="minorHAnsi"/>
        </w:rPr>
        <w:t xml:space="preserve"> and </w:t>
      </w:r>
    </w:p>
    <w:p w14:paraId="728256AC" w14:textId="768508CC" w:rsidR="006643B9" w:rsidRPr="006643B9" w:rsidRDefault="006643B9" w:rsidP="00823B78">
      <w:pPr>
        <w:pStyle w:val="NormalWeb"/>
        <w:numPr>
          <w:ilvl w:val="0"/>
          <w:numId w:val="35"/>
        </w:numPr>
        <w:rPr>
          <w:rFonts w:asciiTheme="minorHAnsi" w:hAnsiTheme="minorHAnsi" w:cstheme="minorHAnsi"/>
        </w:rPr>
      </w:pPr>
      <w:r w:rsidRPr="006643B9">
        <w:rPr>
          <w:rFonts w:asciiTheme="minorHAnsi" w:hAnsiTheme="minorHAnsi" w:cstheme="minorHAnsi"/>
        </w:rPr>
        <w:t xml:space="preserve">engaging children helps to recognise their difficulties, develop their strengths and promote their resilience. </w:t>
      </w:r>
    </w:p>
    <w:p w14:paraId="0D43F089" w14:textId="0E35E055" w:rsidR="006643B9" w:rsidRPr="006643B9" w:rsidRDefault="006643B9" w:rsidP="008872DE">
      <w:pPr>
        <w:pStyle w:val="NormalWeb"/>
        <w:rPr>
          <w:rFonts w:asciiTheme="minorHAnsi" w:hAnsiTheme="minorHAnsi" w:cstheme="minorHAnsi"/>
        </w:rPr>
      </w:pPr>
      <w:r w:rsidRPr="006643B9">
        <w:rPr>
          <w:rFonts w:asciiTheme="minorHAnsi" w:hAnsiTheme="minorHAnsi" w:cstheme="minorHAnsi"/>
        </w:rPr>
        <w:t>The child</w:t>
      </w:r>
      <w:r w:rsidR="008872DE">
        <w:rPr>
          <w:rFonts w:asciiTheme="minorHAnsi" w:hAnsiTheme="minorHAnsi" w:cstheme="minorHAnsi"/>
        </w:rPr>
        <w:t>’</w:t>
      </w:r>
      <w:r w:rsidRPr="006643B9">
        <w:rPr>
          <w:rFonts w:asciiTheme="minorHAnsi" w:hAnsiTheme="minorHAnsi" w:cstheme="minorHAnsi"/>
        </w:rPr>
        <w:t>s views as expressed should always be discussed, recorded and given due consideration before a placement decision is made, at every review meeting and at case conferences. The possibilities and options identified should be explained, discussed and, if necessary, reassessed in the light of the child</w:t>
      </w:r>
      <w:r w:rsidR="005B07CA">
        <w:rPr>
          <w:rFonts w:asciiTheme="minorHAnsi" w:hAnsiTheme="minorHAnsi" w:cstheme="minorHAnsi"/>
        </w:rPr>
        <w:t>’</w:t>
      </w:r>
      <w:r w:rsidRPr="006643B9">
        <w:rPr>
          <w:rFonts w:asciiTheme="minorHAnsi" w:hAnsiTheme="minorHAnsi" w:cstheme="minorHAnsi"/>
        </w:rPr>
        <w:t>s views. The social worker should be aware of and acknowledge that there may be good reasons why the child</w:t>
      </w:r>
      <w:r w:rsidR="005B07CA">
        <w:rPr>
          <w:rFonts w:asciiTheme="minorHAnsi" w:hAnsiTheme="minorHAnsi" w:cstheme="minorHAnsi"/>
        </w:rPr>
        <w:t>’</w:t>
      </w:r>
      <w:r w:rsidRPr="006643B9">
        <w:rPr>
          <w:rFonts w:asciiTheme="minorHAnsi" w:hAnsiTheme="minorHAnsi" w:cstheme="minorHAnsi"/>
        </w:rPr>
        <w:t xml:space="preserve">s views are different from those of his/her parents or the local authority. </w:t>
      </w:r>
    </w:p>
    <w:p w14:paraId="026F688D" w14:textId="3CD8B55E" w:rsidR="006643B9" w:rsidRDefault="006643B9" w:rsidP="008872DE">
      <w:pPr>
        <w:pStyle w:val="NormalWeb"/>
        <w:rPr>
          <w:rFonts w:asciiTheme="minorHAnsi" w:hAnsiTheme="minorHAnsi" w:cstheme="minorHAnsi"/>
        </w:rPr>
      </w:pPr>
      <w:r w:rsidRPr="006643B9">
        <w:rPr>
          <w:rFonts w:asciiTheme="minorHAnsi" w:hAnsiTheme="minorHAnsi" w:cstheme="minorHAnsi"/>
        </w:rPr>
        <w:t>The more mature the child, the more fully s/he will be able to enter into discussion about the plans and proposals and participate in the decision-making process. When older children are involved, and particularly in a case of self-referral, there may well be a different perception of the child</w:t>
      </w:r>
      <w:r w:rsidR="005B07CA">
        <w:rPr>
          <w:rFonts w:asciiTheme="minorHAnsi" w:hAnsiTheme="minorHAnsi" w:cstheme="minorHAnsi"/>
        </w:rPr>
        <w:t>’</w:t>
      </w:r>
      <w:r w:rsidRPr="006643B9">
        <w:rPr>
          <w:rFonts w:asciiTheme="minorHAnsi" w:hAnsiTheme="minorHAnsi" w:cstheme="minorHAnsi"/>
        </w:rPr>
        <w:t>s needs and interests as seen by the child and his/her parents. With a young child, the social worker should be creative and imaginative in finding ways to communicate and discover his/her feelings. All children</w:t>
      </w:r>
      <w:r w:rsidR="005B07CA">
        <w:rPr>
          <w:rFonts w:asciiTheme="minorHAnsi" w:hAnsiTheme="minorHAnsi" w:cstheme="minorHAnsi"/>
        </w:rPr>
        <w:t>, including children with disabilities</w:t>
      </w:r>
      <w:r w:rsidRPr="006643B9">
        <w:rPr>
          <w:rFonts w:asciiTheme="minorHAnsi" w:hAnsiTheme="minorHAnsi" w:cstheme="minorHAnsi"/>
        </w:rPr>
        <w:t xml:space="preserve"> </w:t>
      </w:r>
      <w:r w:rsidR="005B07CA">
        <w:rPr>
          <w:rFonts w:asciiTheme="minorHAnsi" w:hAnsiTheme="minorHAnsi" w:cstheme="minorHAnsi"/>
        </w:rPr>
        <w:t xml:space="preserve">(Article 8(3)) should </w:t>
      </w:r>
      <w:r w:rsidRPr="006643B9">
        <w:rPr>
          <w:rFonts w:asciiTheme="minorHAnsi" w:hAnsiTheme="minorHAnsi" w:cstheme="minorHAnsi"/>
        </w:rPr>
        <w:t xml:space="preserve">be given information and appropriate explanations so that they are in a position to develop their own views and make informed choices. </w:t>
      </w:r>
    </w:p>
    <w:p w14:paraId="77A82B1E" w14:textId="77777777" w:rsidR="00823B78" w:rsidRDefault="00823B78">
      <w:pPr>
        <w:rPr>
          <w:rFonts w:cstheme="minorHAnsi"/>
          <w:sz w:val="28"/>
          <w:szCs w:val="28"/>
        </w:rPr>
      </w:pPr>
      <w:r>
        <w:rPr>
          <w:rFonts w:cstheme="minorHAnsi"/>
          <w:sz w:val="28"/>
          <w:szCs w:val="28"/>
        </w:rPr>
        <w:br w:type="page"/>
      </w:r>
    </w:p>
    <w:p w14:paraId="7D863267" w14:textId="12F90E59" w:rsidR="00D55998" w:rsidRPr="00285633" w:rsidRDefault="00285633" w:rsidP="00285633">
      <w:pPr>
        <w:spacing w:after="240"/>
        <w:textAlignment w:val="baseline"/>
        <w:rPr>
          <w:rFonts w:cstheme="minorHAnsi"/>
          <w:sz w:val="28"/>
          <w:szCs w:val="28"/>
        </w:rPr>
      </w:pPr>
      <w:r w:rsidRPr="00285633">
        <w:rPr>
          <w:rFonts w:cstheme="minorHAnsi"/>
          <w:sz w:val="28"/>
          <w:szCs w:val="28"/>
        </w:rPr>
        <w:lastRenderedPageBreak/>
        <w:t>Working with familie</w:t>
      </w:r>
      <w:r w:rsidR="00D55998">
        <w:rPr>
          <w:rFonts w:cstheme="minorHAnsi"/>
          <w:sz w:val="28"/>
          <w:szCs w:val="28"/>
        </w:rPr>
        <w:t>s</w:t>
      </w:r>
    </w:p>
    <w:p w14:paraId="6198CA86" w14:textId="12A42FE0" w:rsidR="0025628C" w:rsidRPr="0025628C" w:rsidRDefault="00285633" w:rsidP="0025628C">
      <w:pPr>
        <w:spacing w:before="100" w:beforeAutospacing="1" w:after="100" w:afterAutospacing="1"/>
        <w:rPr>
          <w:rFonts w:eastAsia="Times New Roman" w:cstheme="minorHAnsi"/>
          <w:b w:val="0"/>
          <w:bCs w:val="0"/>
          <w:color w:val="auto"/>
          <w:lang w:eastAsia="en-GB"/>
        </w:rPr>
      </w:pPr>
      <w:r w:rsidRPr="0025628C">
        <w:rPr>
          <w:rFonts w:cstheme="minorHAnsi"/>
          <w:b w:val="0"/>
          <w:bCs w:val="0"/>
          <w:color w:val="333333"/>
        </w:rPr>
        <w:t>Working in partnership with families is central to assessing need</w:t>
      </w:r>
      <w:r w:rsidRPr="00285633">
        <w:rPr>
          <w:rFonts w:cstheme="minorHAnsi"/>
          <w:color w:val="333333"/>
        </w:rPr>
        <w:t xml:space="preserve">. </w:t>
      </w:r>
      <w:r w:rsidR="0025628C" w:rsidRPr="0025628C">
        <w:rPr>
          <w:rFonts w:eastAsia="Times New Roman" w:cstheme="minorHAnsi"/>
          <w:b w:val="0"/>
          <w:bCs w:val="0"/>
          <w:color w:val="auto"/>
          <w:lang w:eastAsia="en-GB"/>
        </w:rPr>
        <w:t>Evidence gathered over many years suggests that the involvement of the child’s family as an active participant is crucial to the success of any intervention programme. Involving parents as partners can reinforce the positive effects of child-directed services and help to sustain them over time. However, research evidence also strongly indicates that for children from the most deprived groups no strategy of intervention is likely to be effective that focuses attention solely on the child or on the parent-child relationship</w:t>
      </w:r>
      <w:r w:rsidR="008A5FFA">
        <w:rPr>
          <w:rFonts w:eastAsia="Times New Roman" w:cstheme="minorHAnsi"/>
          <w:b w:val="0"/>
          <w:bCs w:val="0"/>
          <w:color w:val="auto"/>
          <w:lang w:eastAsia="en-GB"/>
        </w:rPr>
        <w:t xml:space="preserve"> requiring an ecological approach to the work</w:t>
      </w:r>
      <w:r w:rsidR="0025628C" w:rsidRPr="0025628C">
        <w:rPr>
          <w:rFonts w:eastAsia="Times New Roman" w:cstheme="minorHAnsi"/>
          <w:b w:val="0"/>
          <w:bCs w:val="0"/>
          <w:color w:val="auto"/>
          <w:lang w:eastAsia="en-GB"/>
        </w:rPr>
        <w:t xml:space="preserve">. </w:t>
      </w:r>
    </w:p>
    <w:p w14:paraId="70553A11" w14:textId="3D9E6281" w:rsidR="00285633" w:rsidRPr="00285633" w:rsidRDefault="00285633" w:rsidP="00285633">
      <w:pPr>
        <w:pStyle w:val="NormalWeb"/>
        <w:spacing w:before="240" w:beforeAutospacing="0" w:after="240" w:afterAutospacing="0"/>
        <w:textAlignment w:val="baseline"/>
        <w:rPr>
          <w:rFonts w:asciiTheme="minorHAnsi" w:hAnsiTheme="minorHAnsi" w:cstheme="minorHAnsi"/>
          <w:color w:val="333333"/>
        </w:rPr>
      </w:pPr>
      <w:r w:rsidRPr="00285633">
        <w:rPr>
          <w:rFonts w:asciiTheme="minorHAnsi" w:hAnsiTheme="minorHAnsi" w:cstheme="minorHAnsi"/>
          <w:color w:val="333333"/>
        </w:rPr>
        <w:t>When working and developing a relationship with families, professionals will need to:</w:t>
      </w:r>
    </w:p>
    <w:p w14:paraId="10A19B62" w14:textId="77777777" w:rsidR="00285633" w:rsidRPr="00285633" w:rsidRDefault="00285633" w:rsidP="007101B1">
      <w:pPr>
        <w:numPr>
          <w:ilvl w:val="0"/>
          <w:numId w:val="12"/>
        </w:numPr>
        <w:ind w:left="1080"/>
        <w:textAlignment w:val="baseline"/>
        <w:rPr>
          <w:rFonts w:cstheme="minorHAnsi"/>
          <w:b w:val="0"/>
          <w:bCs w:val="0"/>
          <w:color w:val="333333"/>
        </w:rPr>
      </w:pPr>
      <w:r w:rsidRPr="00285633">
        <w:rPr>
          <w:rFonts w:cstheme="minorHAnsi"/>
          <w:b w:val="0"/>
          <w:bCs w:val="0"/>
          <w:color w:val="333333"/>
        </w:rPr>
        <w:t>be open and transparent with families throughout the child’s journey through services</w:t>
      </w:r>
    </w:p>
    <w:p w14:paraId="22D2C629" w14:textId="77777777" w:rsidR="00285633" w:rsidRPr="00285633" w:rsidRDefault="00285633" w:rsidP="007101B1">
      <w:pPr>
        <w:numPr>
          <w:ilvl w:val="0"/>
          <w:numId w:val="12"/>
        </w:numPr>
        <w:ind w:left="1080"/>
        <w:textAlignment w:val="baseline"/>
        <w:rPr>
          <w:rFonts w:cstheme="minorHAnsi"/>
          <w:b w:val="0"/>
          <w:bCs w:val="0"/>
          <w:color w:val="333333"/>
        </w:rPr>
      </w:pPr>
      <w:r w:rsidRPr="00285633">
        <w:rPr>
          <w:rFonts w:cstheme="minorHAnsi"/>
          <w:b w:val="0"/>
          <w:bCs w:val="0"/>
          <w:color w:val="333333"/>
        </w:rPr>
        <w:t>take time and be persistent. This requires good inter-personal skills, developing the family’s trust, and being non-judgemental, available and flexible</w:t>
      </w:r>
    </w:p>
    <w:p w14:paraId="0B08D848" w14:textId="77777777" w:rsidR="00285633" w:rsidRPr="00DC5CCC" w:rsidRDefault="00285633" w:rsidP="007101B1">
      <w:pPr>
        <w:numPr>
          <w:ilvl w:val="0"/>
          <w:numId w:val="12"/>
        </w:numPr>
        <w:ind w:left="1080"/>
        <w:textAlignment w:val="baseline"/>
        <w:rPr>
          <w:rFonts w:cstheme="minorHAnsi"/>
          <w:b w:val="0"/>
          <w:bCs w:val="0"/>
          <w:color w:val="3B3838" w:themeColor="background2" w:themeShade="40"/>
        </w:rPr>
      </w:pPr>
      <w:r w:rsidRPr="00DC5CCC">
        <w:rPr>
          <w:rFonts w:cstheme="minorHAnsi"/>
          <w:b w:val="0"/>
          <w:bCs w:val="0"/>
          <w:color w:val="3B3838" w:themeColor="background2" w:themeShade="40"/>
        </w:rPr>
        <w:t>conduct assessments in a timely manner and take into consideration the history of the child and family</w:t>
      </w:r>
    </w:p>
    <w:p w14:paraId="6D5DFD46" w14:textId="7B9C9E05" w:rsidR="00285633" w:rsidRPr="00DC5CCC" w:rsidRDefault="00285633" w:rsidP="007101B1">
      <w:pPr>
        <w:numPr>
          <w:ilvl w:val="0"/>
          <w:numId w:val="12"/>
        </w:numPr>
        <w:ind w:left="1080"/>
        <w:textAlignment w:val="baseline"/>
        <w:rPr>
          <w:rFonts w:cstheme="minorHAnsi"/>
          <w:b w:val="0"/>
          <w:bCs w:val="0"/>
          <w:color w:val="3B3838" w:themeColor="background2" w:themeShade="40"/>
        </w:rPr>
      </w:pPr>
      <w:r w:rsidRPr="00DC5CCC">
        <w:rPr>
          <w:rFonts w:cstheme="minorHAnsi"/>
          <w:b w:val="0"/>
          <w:bCs w:val="0"/>
          <w:color w:val="3B3838" w:themeColor="background2" w:themeShade="40"/>
        </w:rPr>
        <w:t>where there are safeguarding concerns, see individual children on their own and involve them in</w:t>
      </w:r>
      <w:r w:rsidRPr="00DC5CCC">
        <w:rPr>
          <w:rStyle w:val="apple-converted-space"/>
          <w:rFonts w:cstheme="minorHAnsi"/>
          <w:b w:val="0"/>
          <w:bCs w:val="0"/>
          <w:color w:val="3B3838" w:themeColor="background2" w:themeShade="40"/>
        </w:rPr>
        <w:t> </w:t>
      </w:r>
      <w:r w:rsidRPr="00DC5CCC">
        <w:rPr>
          <w:rFonts w:cstheme="minorHAnsi"/>
          <w:b w:val="0"/>
          <w:bCs w:val="0"/>
          <w:color w:val="3B3838" w:themeColor="background2" w:themeShade="40"/>
        </w:rPr>
        <w:t xml:space="preserve">discussions </w:t>
      </w:r>
    </w:p>
    <w:p w14:paraId="49CA4C55" w14:textId="1E6AE63A" w:rsidR="00285633" w:rsidRPr="00DC5CCC" w:rsidRDefault="00285633" w:rsidP="007101B1">
      <w:pPr>
        <w:numPr>
          <w:ilvl w:val="0"/>
          <w:numId w:val="12"/>
        </w:numPr>
        <w:ind w:left="1080"/>
        <w:textAlignment w:val="baseline"/>
        <w:rPr>
          <w:rFonts w:cstheme="minorHAnsi"/>
          <w:b w:val="0"/>
          <w:bCs w:val="0"/>
          <w:color w:val="3B3838" w:themeColor="background2" w:themeShade="40"/>
        </w:rPr>
      </w:pPr>
      <w:r w:rsidRPr="00DC5CCC">
        <w:rPr>
          <w:rFonts w:cstheme="minorHAnsi"/>
          <w:b w:val="0"/>
          <w:bCs w:val="0"/>
          <w:color w:val="3B3838" w:themeColor="background2" w:themeShade="40"/>
        </w:rPr>
        <w:t>have the ability to motivate and incentivise families and to have the confidence to say when behaviours are not</w:t>
      </w:r>
      <w:r w:rsidRPr="00DC5CCC">
        <w:rPr>
          <w:rStyle w:val="apple-converted-space"/>
          <w:rFonts w:cstheme="minorHAnsi"/>
          <w:b w:val="0"/>
          <w:bCs w:val="0"/>
          <w:color w:val="3B3838" w:themeColor="background2" w:themeShade="40"/>
        </w:rPr>
        <w:t> </w:t>
      </w:r>
      <w:r w:rsidRPr="00DC5CCC">
        <w:rPr>
          <w:rFonts w:cstheme="minorHAnsi"/>
          <w:b w:val="0"/>
          <w:bCs w:val="0"/>
          <w:color w:val="3B3838" w:themeColor="background2" w:themeShade="40"/>
        </w:rPr>
        <w:t xml:space="preserve">acceptable </w:t>
      </w:r>
    </w:p>
    <w:p w14:paraId="70DF33EA" w14:textId="77777777" w:rsidR="00285633" w:rsidRPr="00DC5CCC" w:rsidRDefault="00285633" w:rsidP="007101B1">
      <w:pPr>
        <w:numPr>
          <w:ilvl w:val="0"/>
          <w:numId w:val="12"/>
        </w:numPr>
        <w:ind w:left="1080"/>
        <w:textAlignment w:val="baseline"/>
        <w:rPr>
          <w:rFonts w:cstheme="minorHAnsi"/>
          <w:b w:val="0"/>
          <w:bCs w:val="0"/>
          <w:color w:val="3B3838" w:themeColor="background2" w:themeShade="40"/>
        </w:rPr>
      </w:pPr>
      <w:r w:rsidRPr="00DC5CCC">
        <w:rPr>
          <w:rFonts w:cstheme="minorHAnsi"/>
          <w:b w:val="0"/>
          <w:bCs w:val="0"/>
          <w:color w:val="3B3838" w:themeColor="background2" w:themeShade="40"/>
        </w:rPr>
        <w:t>be able to listen, be ‘straight-talking’ and honest about a family’s difficulties</w:t>
      </w:r>
    </w:p>
    <w:p w14:paraId="3DD78C72" w14:textId="71E99B38" w:rsidR="00285633" w:rsidRPr="00DC5CCC" w:rsidRDefault="00285633" w:rsidP="007101B1">
      <w:pPr>
        <w:numPr>
          <w:ilvl w:val="0"/>
          <w:numId w:val="12"/>
        </w:numPr>
        <w:ind w:left="1080"/>
        <w:textAlignment w:val="baseline"/>
        <w:rPr>
          <w:rFonts w:cstheme="minorHAnsi"/>
          <w:b w:val="0"/>
          <w:bCs w:val="0"/>
          <w:color w:val="3B3838" w:themeColor="background2" w:themeShade="40"/>
        </w:rPr>
      </w:pPr>
      <w:r w:rsidRPr="00DC5CCC">
        <w:rPr>
          <w:rFonts w:cstheme="minorHAnsi"/>
          <w:b w:val="0"/>
          <w:bCs w:val="0"/>
          <w:color w:val="3B3838" w:themeColor="background2" w:themeShade="40"/>
        </w:rPr>
        <w:t>be able to break bad news and not encourage parents to be over-optimistic about their</w:t>
      </w:r>
      <w:r w:rsidRPr="00DC5CCC">
        <w:rPr>
          <w:rStyle w:val="apple-converted-space"/>
          <w:rFonts w:cstheme="minorHAnsi"/>
          <w:b w:val="0"/>
          <w:bCs w:val="0"/>
          <w:color w:val="3B3838" w:themeColor="background2" w:themeShade="40"/>
        </w:rPr>
        <w:t> </w:t>
      </w:r>
      <w:r w:rsidRPr="00DC5CCC">
        <w:rPr>
          <w:rFonts w:cstheme="minorHAnsi"/>
          <w:b w:val="0"/>
          <w:bCs w:val="0"/>
          <w:color w:val="3B3838" w:themeColor="background2" w:themeShade="40"/>
        </w:rPr>
        <w:t xml:space="preserve">progress </w:t>
      </w:r>
    </w:p>
    <w:p w14:paraId="104880C0" w14:textId="5FAB711E" w:rsidR="00285633" w:rsidRPr="00285633" w:rsidRDefault="00285633" w:rsidP="007101B1">
      <w:pPr>
        <w:numPr>
          <w:ilvl w:val="0"/>
          <w:numId w:val="12"/>
        </w:numPr>
        <w:ind w:left="1080"/>
        <w:textAlignment w:val="baseline"/>
        <w:rPr>
          <w:rFonts w:cstheme="minorHAnsi"/>
          <w:b w:val="0"/>
          <w:bCs w:val="0"/>
        </w:rPr>
      </w:pPr>
      <w:r w:rsidRPr="00DC5CCC">
        <w:rPr>
          <w:rFonts w:cstheme="minorHAnsi"/>
          <w:b w:val="0"/>
          <w:bCs w:val="0"/>
          <w:color w:val="3B3838" w:themeColor="background2" w:themeShade="40"/>
        </w:rPr>
        <w:t>work not only with the birth parents, but also with the wider birth family. Wider family members need to be identified and involved as early as possible as they can help in supporting the child. They can also be of help to the child’s parents by helping them</w:t>
      </w:r>
      <w:r w:rsidRPr="00DC5CCC">
        <w:rPr>
          <w:rStyle w:val="apple-converted-space"/>
          <w:rFonts w:cstheme="minorHAnsi"/>
          <w:b w:val="0"/>
          <w:bCs w:val="0"/>
          <w:color w:val="3B3838" w:themeColor="background2" w:themeShade="40"/>
        </w:rPr>
        <w:t> </w:t>
      </w:r>
      <w:r w:rsidRPr="00DC5CCC">
        <w:rPr>
          <w:rFonts w:cstheme="minorHAnsi"/>
          <w:b w:val="0"/>
          <w:bCs w:val="0"/>
          <w:color w:val="3B3838" w:themeColor="background2" w:themeShade="40"/>
        </w:rPr>
        <w:t>address their difficulties</w:t>
      </w:r>
      <w:r w:rsidRPr="00285633">
        <w:rPr>
          <w:rFonts w:cstheme="minorHAnsi"/>
          <w:b w:val="0"/>
          <w:bCs w:val="0"/>
          <w:color w:val="000000" w:themeColor="text1"/>
        </w:rPr>
        <w:t xml:space="preserve">. </w:t>
      </w:r>
    </w:p>
    <w:p w14:paraId="07126159" w14:textId="77777777" w:rsidR="00285633" w:rsidRDefault="00285633">
      <w:pPr>
        <w:rPr>
          <w:rFonts w:cstheme="minorHAnsi"/>
          <w:sz w:val="28"/>
          <w:szCs w:val="28"/>
        </w:rPr>
      </w:pPr>
    </w:p>
    <w:p w14:paraId="4EE1DFA5" w14:textId="704F4651" w:rsidR="00EA488F" w:rsidRPr="008872DE" w:rsidRDefault="009C467A">
      <w:pPr>
        <w:rPr>
          <w:rFonts w:cstheme="minorHAnsi"/>
          <w:sz w:val="28"/>
          <w:szCs w:val="28"/>
        </w:rPr>
      </w:pPr>
      <w:r>
        <w:rPr>
          <w:rFonts w:cstheme="minorHAnsi"/>
          <w:sz w:val="28"/>
          <w:szCs w:val="28"/>
        </w:rPr>
        <w:t xml:space="preserve">The Case management System: </w:t>
      </w:r>
      <w:r w:rsidR="008872DE" w:rsidRPr="008872DE">
        <w:rPr>
          <w:rFonts w:cstheme="minorHAnsi"/>
          <w:sz w:val="28"/>
          <w:szCs w:val="28"/>
        </w:rPr>
        <w:t>referral and decision</w:t>
      </w:r>
      <w:r w:rsidR="008872DE">
        <w:rPr>
          <w:rFonts w:cstheme="minorHAnsi"/>
          <w:sz w:val="28"/>
          <w:szCs w:val="28"/>
        </w:rPr>
        <w:t>-</w:t>
      </w:r>
      <w:r w:rsidR="008872DE" w:rsidRPr="008872DE">
        <w:rPr>
          <w:rFonts w:cstheme="minorHAnsi"/>
          <w:sz w:val="28"/>
          <w:szCs w:val="28"/>
        </w:rPr>
        <w:t xml:space="preserve"> making processes</w:t>
      </w:r>
    </w:p>
    <w:p w14:paraId="621E0C51" w14:textId="77777777" w:rsidR="008872DE" w:rsidRDefault="008872DE">
      <w:pPr>
        <w:rPr>
          <w:rFonts w:cstheme="minorHAnsi"/>
        </w:rPr>
      </w:pPr>
    </w:p>
    <w:p w14:paraId="3D82EC73" w14:textId="0D67CC87" w:rsidR="00EA488F" w:rsidRDefault="00EA488F">
      <w:pPr>
        <w:rPr>
          <w:rFonts w:cstheme="minorHAnsi"/>
        </w:rPr>
      </w:pPr>
      <w:r>
        <w:rPr>
          <w:rFonts w:cstheme="minorHAnsi"/>
        </w:rPr>
        <w:t>Early help</w:t>
      </w:r>
    </w:p>
    <w:p w14:paraId="1E48A7E7" w14:textId="0994E268" w:rsidR="00EA488F" w:rsidRPr="00EA488F" w:rsidRDefault="00EA488F" w:rsidP="00EA488F">
      <w:pPr>
        <w:pStyle w:val="NormalWeb"/>
        <w:spacing w:before="0" w:beforeAutospacing="0" w:after="0" w:afterAutospacing="0"/>
        <w:textAlignment w:val="baseline"/>
        <w:rPr>
          <w:rFonts w:asciiTheme="minorHAnsi" w:hAnsiTheme="minorHAnsi" w:cstheme="minorHAnsi"/>
          <w:color w:val="333333"/>
        </w:rPr>
      </w:pPr>
      <w:r w:rsidRPr="00EA488F">
        <w:rPr>
          <w:rFonts w:asciiTheme="minorHAnsi" w:hAnsiTheme="minorHAnsi" w:cstheme="minorHAnsi"/>
          <w:color w:val="333333"/>
        </w:rPr>
        <w:t>A key element in promoting the welfare of children is the early identification of families who would benefit from services and the provision of support to address their</w:t>
      </w:r>
      <w:r w:rsidR="008872DE">
        <w:rPr>
          <w:rStyle w:val="apple-converted-space"/>
          <w:rFonts w:asciiTheme="minorHAnsi" w:hAnsiTheme="minorHAnsi" w:cstheme="minorHAnsi"/>
          <w:color w:val="333333"/>
        </w:rPr>
        <w:t xml:space="preserve"> difficulties</w:t>
      </w:r>
      <w:r w:rsidRPr="00EA488F">
        <w:rPr>
          <w:rFonts w:asciiTheme="minorHAnsi" w:hAnsiTheme="minorHAnsi" w:cstheme="minorHAnsi"/>
          <w:color w:val="333333"/>
        </w:rPr>
        <w:t xml:space="preserve">. </w:t>
      </w:r>
    </w:p>
    <w:p w14:paraId="645DFF17" w14:textId="1EC044A6" w:rsidR="00EA488F" w:rsidRPr="00D44D8F" w:rsidRDefault="00EA488F" w:rsidP="00D44D8F">
      <w:pPr>
        <w:rPr>
          <w:rFonts w:eastAsia="Times New Roman" w:cstheme="minorHAnsi"/>
          <w:b w:val="0"/>
          <w:bCs w:val="0"/>
          <w:color w:val="auto"/>
          <w:lang w:eastAsia="en-GB"/>
        </w:rPr>
      </w:pPr>
      <w:r w:rsidRPr="008872DE">
        <w:rPr>
          <w:rFonts w:cstheme="minorHAnsi"/>
          <w:b w:val="0"/>
          <w:bCs w:val="0"/>
          <w:color w:val="333333"/>
        </w:rPr>
        <w:t xml:space="preserve">Early intervention can help prevent difficulties escalating, which is better for children as well as being more cost-effective. </w:t>
      </w:r>
      <w:r w:rsidR="008872DE" w:rsidRPr="008872DE">
        <w:rPr>
          <w:rFonts w:eastAsia="Times New Roman" w:cstheme="minorHAnsi"/>
          <w:b w:val="0"/>
          <w:bCs w:val="0"/>
          <w:color w:val="555555"/>
          <w:shd w:val="clear" w:color="auto" w:fill="FFFFFF"/>
          <w:lang w:eastAsia="en-GB"/>
        </w:rPr>
        <w:t>Early help, assessment and intervention are important because incidents of neglect and abuse within families are on a continuum and situations where abuse is developing can, at times, be resolved by multi-agency preventative services outside the child protection procedures.</w:t>
      </w:r>
    </w:p>
    <w:p w14:paraId="050FFBB6" w14:textId="77777777" w:rsidR="00EA488F" w:rsidRPr="00EA488F" w:rsidRDefault="00EA488F" w:rsidP="00EA488F">
      <w:pPr>
        <w:pStyle w:val="NormalWeb"/>
        <w:spacing w:before="240" w:beforeAutospacing="0" w:after="240" w:afterAutospacing="0"/>
        <w:textAlignment w:val="baseline"/>
        <w:rPr>
          <w:rFonts w:asciiTheme="minorHAnsi" w:hAnsiTheme="minorHAnsi" w:cstheme="minorHAnsi"/>
          <w:color w:val="333333"/>
        </w:rPr>
      </w:pPr>
      <w:r w:rsidRPr="00EA488F">
        <w:rPr>
          <w:rFonts w:asciiTheme="minorHAnsi" w:hAnsiTheme="minorHAnsi" w:cstheme="minorHAnsi"/>
          <w:color w:val="333333"/>
        </w:rPr>
        <w:t>Early intervention can be categorised into that which is:</w:t>
      </w:r>
    </w:p>
    <w:p w14:paraId="51382D3D" w14:textId="77777777" w:rsidR="00EA488F" w:rsidRPr="008872DE" w:rsidRDefault="00EA488F" w:rsidP="007101B1">
      <w:pPr>
        <w:numPr>
          <w:ilvl w:val="0"/>
          <w:numId w:val="10"/>
        </w:numPr>
        <w:ind w:left="1080"/>
        <w:textAlignment w:val="baseline"/>
        <w:rPr>
          <w:rFonts w:cstheme="minorHAnsi"/>
          <w:b w:val="0"/>
          <w:bCs w:val="0"/>
          <w:color w:val="333333"/>
        </w:rPr>
      </w:pPr>
      <w:r w:rsidRPr="008872DE">
        <w:rPr>
          <w:rFonts w:cstheme="minorHAnsi"/>
          <w:b w:val="0"/>
          <w:bCs w:val="0"/>
          <w:color w:val="333333"/>
        </w:rPr>
        <w:t>preventative- to stop issues occurring</w:t>
      </w:r>
    </w:p>
    <w:p w14:paraId="732C58DF" w14:textId="77777777" w:rsidR="00EA488F" w:rsidRPr="008872DE" w:rsidRDefault="00EA488F" w:rsidP="007101B1">
      <w:pPr>
        <w:numPr>
          <w:ilvl w:val="0"/>
          <w:numId w:val="10"/>
        </w:numPr>
        <w:ind w:left="1080"/>
        <w:textAlignment w:val="baseline"/>
        <w:rPr>
          <w:rFonts w:cstheme="minorHAnsi"/>
          <w:b w:val="0"/>
          <w:bCs w:val="0"/>
          <w:color w:val="333333"/>
        </w:rPr>
      </w:pPr>
      <w:r w:rsidRPr="008872DE">
        <w:rPr>
          <w:rFonts w:cstheme="minorHAnsi"/>
          <w:b w:val="0"/>
          <w:bCs w:val="0"/>
          <w:color w:val="333333"/>
        </w:rPr>
        <w:t>protective- to counteract the effects of particular risk factors</w:t>
      </w:r>
    </w:p>
    <w:p w14:paraId="075A4971" w14:textId="7E6F9504" w:rsidR="00EA488F" w:rsidRPr="008872DE" w:rsidRDefault="00EA488F" w:rsidP="007101B1">
      <w:pPr>
        <w:numPr>
          <w:ilvl w:val="0"/>
          <w:numId w:val="10"/>
        </w:numPr>
        <w:ind w:left="1080"/>
        <w:textAlignment w:val="baseline"/>
        <w:rPr>
          <w:rFonts w:cstheme="minorHAnsi"/>
          <w:b w:val="0"/>
          <w:bCs w:val="0"/>
          <w:color w:val="333333"/>
        </w:rPr>
      </w:pPr>
      <w:r w:rsidRPr="008872DE">
        <w:rPr>
          <w:rFonts w:cstheme="minorHAnsi"/>
          <w:b w:val="0"/>
          <w:bCs w:val="0"/>
          <w:color w:val="333333"/>
        </w:rPr>
        <w:t>remedial- at the early stage of a problem before it becomes entrenched</w:t>
      </w:r>
    </w:p>
    <w:p w14:paraId="2DC03337" w14:textId="51165318" w:rsidR="00EA488F" w:rsidRPr="00EA488F" w:rsidRDefault="00EA488F" w:rsidP="00EA488F">
      <w:pPr>
        <w:pStyle w:val="NormalWeb"/>
        <w:spacing w:before="240" w:beforeAutospacing="0" w:after="240" w:afterAutospacing="0"/>
        <w:textAlignment w:val="baseline"/>
        <w:rPr>
          <w:rFonts w:asciiTheme="minorHAnsi" w:hAnsiTheme="minorHAnsi" w:cstheme="minorHAnsi"/>
          <w:color w:val="333333"/>
        </w:rPr>
      </w:pPr>
      <w:r w:rsidRPr="00EA488F">
        <w:rPr>
          <w:rFonts w:asciiTheme="minorHAnsi" w:hAnsiTheme="minorHAnsi" w:cstheme="minorHAnsi"/>
          <w:color w:val="333333"/>
        </w:rPr>
        <w:lastRenderedPageBreak/>
        <w:t>Early help can include practical and emotional support as well as signposting other services, agencies or community support that may suit the family.</w:t>
      </w:r>
    </w:p>
    <w:p w14:paraId="7BB7F67A" w14:textId="6AA8E577" w:rsidR="00EA488F" w:rsidRPr="00D44D8F" w:rsidRDefault="0097553A" w:rsidP="00EA488F">
      <w:pPr>
        <w:pStyle w:val="Heading3"/>
        <w:spacing w:before="0" w:after="240"/>
        <w:textAlignment w:val="baseline"/>
        <w:rPr>
          <w:rFonts w:asciiTheme="minorHAnsi" w:hAnsiTheme="minorHAnsi" w:cstheme="minorHAnsi"/>
          <w:color w:val="2F5496" w:themeColor="accent1" w:themeShade="BF"/>
        </w:rPr>
      </w:pPr>
      <w:r>
        <w:rPr>
          <w:rFonts w:asciiTheme="minorHAnsi" w:hAnsiTheme="minorHAnsi" w:cstheme="minorHAnsi"/>
          <w:color w:val="2F5496" w:themeColor="accent1" w:themeShade="BF"/>
        </w:rPr>
        <w:t>Interagency working and i</w:t>
      </w:r>
      <w:r w:rsidR="00EA488F" w:rsidRPr="00D44D8F">
        <w:rPr>
          <w:rFonts w:asciiTheme="minorHAnsi" w:hAnsiTheme="minorHAnsi" w:cstheme="minorHAnsi"/>
          <w:color w:val="2F5496" w:themeColor="accent1" w:themeShade="BF"/>
        </w:rPr>
        <w:t>dentifying families in need of help</w:t>
      </w:r>
    </w:p>
    <w:p w14:paraId="5B77ADF0" w14:textId="77777777" w:rsidR="00EA488F" w:rsidRPr="00EA488F" w:rsidRDefault="00EA488F" w:rsidP="00EA488F">
      <w:pPr>
        <w:pStyle w:val="NormalWeb"/>
        <w:spacing w:before="240" w:beforeAutospacing="0" w:after="240" w:afterAutospacing="0"/>
        <w:textAlignment w:val="baseline"/>
        <w:rPr>
          <w:rFonts w:asciiTheme="minorHAnsi" w:hAnsiTheme="minorHAnsi" w:cstheme="minorHAnsi"/>
          <w:color w:val="333333"/>
        </w:rPr>
      </w:pPr>
      <w:r w:rsidRPr="00EA488F">
        <w:rPr>
          <w:rFonts w:asciiTheme="minorHAnsi" w:hAnsiTheme="minorHAnsi" w:cstheme="minorHAnsi"/>
          <w:color w:val="333333"/>
        </w:rPr>
        <w:t>Identifying which families and children need early help and what form the help should take is not always easy. Identification can be based on:</w:t>
      </w:r>
    </w:p>
    <w:p w14:paraId="1958C7B3" w14:textId="62F2C121" w:rsidR="00EA488F" w:rsidRDefault="00EA488F" w:rsidP="007101B1">
      <w:pPr>
        <w:numPr>
          <w:ilvl w:val="0"/>
          <w:numId w:val="11"/>
        </w:numPr>
        <w:ind w:left="1080"/>
        <w:textAlignment w:val="baseline"/>
        <w:rPr>
          <w:rFonts w:cstheme="minorHAnsi"/>
          <w:b w:val="0"/>
          <w:bCs w:val="0"/>
          <w:color w:val="333333"/>
        </w:rPr>
      </w:pPr>
      <w:r w:rsidRPr="00D44D8F">
        <w:rPr>
          <w:rFonts w:cstheme="minorHAnsi"/>
          <w:b w:val="0"/>
          <w:bCs w:val="0"/>
          <w:color w:val="333333"/>
        </w:rPr>
        <w:t>risk factors: professionals should have any awareness of the needs of vulnerable groups and those who are disabled or have specific additional needs, whole family circumstances includ</w:t>
      </w:r>
      <w:r w:rsidR="0097553A">
        <w:rPr>
          <w:rFonts w:cstheme="minorHAnsi"/>
          <w:b w:val="0"/>
          <w:bCs w:val="0"/>
          <w:color w:val="333333"/>
        </w:rPr>
        <w:t>ing</w:t>
      </w:r>
      <w:r w:rsidRPr="00D44D8F">
        <w:rPr>
          <w:rFonts w:cstheme="minorHAnsi"/>
          <w:b w:val="0"/>
          <w:bCs w:val="0"/>
          <w:color w:val="333333"/>
        </w:rPr>
        <w:t xml:space="preserve"> domestic abuse, substance misuse, mental health difficulties, </w:t>
      </w:r>
      <w:r w:rsidR="0097553A">
        <w:rPr>
          <w:rFonts w:cstheme="minorHAnsi"/>
          <w:b w:val="0"/>
          <w:bCs w:val="0"/>
          <w:color w:val="333333"/>
        </w:rPr>
        <w:t xml:space="preserve">children </w:t>
      </w:r>
      <w:r w:rsidRPr="00D44D8F">
        <w:rPr>
          <w:rFonts w:cstheme="minorHAnsi"/>
          <w:b w:val="0"/>
          <w:bCs w:val="0"/>
          <w:color w:val="333333"/>
        </w:rPr>
        <w:t>who are young carers</w:t>
      </w:r>
      <w:r w:rsidR="0097553A">
        <w:rPr>
          <w:rFonts w:cstheme="minorHAnsi"/>
          <w:b w:val="0"/>
          <w:bCs w:val="0"/>
          <w:color w:val="333333"/>
        </w:rPr>
        <w:t xml:space="preserve"> and children who</w:t>
      </w:r>
      <w:r w:rsidRPr="00D44D8F">
        <w:rPr>
          <w:rFonts w:cstheme="minorHAnsi"/>
          <w:b w:val="0"/>
          <w:bCs w:val="0"/>
          <w:color w:val="333333"/>
        </w:rPr>
        <w:t xml:space="preserve"> have gone missing </w:t>
      </w:r>
    </w:p>
    <w:p w14:paraId="15E8024E" w14:textId="77777777" w:rsidR="00823B78" w:rsidRPr="00D44D8F" w:rsidRDefault="00823B78" w:rsidP="00823B78">
      <w:pPr>
        <w:ind w:left="720"/>
        <w:textAlignment w:val="baseline"/>
        <w:rPr>
          <w:rFonts w:cstheme="minorHAnsi"/>
          <w:b w:val="0"/>
          <w:bCs w:val="0"/>
          <w:color w:val="333333"/>
        </w:rPr>
      </w:pPr>
    </w:p>
    <w:p w14:paraId="7DF1ED00" w14:textId="00AD32B9" w:rsidR="00EA488F" w:rsidRDefault="00EA488F" w:rsidP="007101B1">
      <w:pPr>
        <w:numPr>
          <w:ilvl w:val="0"/>
          <w:numId w:val="11"/>
        </w:numPr>
        <w:ind w:left="1080"/>
        <w:textAlignment w:val="baseline"/>
        <w:rPr>
          <w:rFonts w:cstheme="minorHAnsi"/>
          <w:b w:val="0"/>
          <w:bCs w:val="0"/>
          <w:color w:val="3B3838" w:themeColor="background2" w:themeShade="40"/>
        </w:rPr>
      </w:pPr>
      <w:r w:rsidRPr="00D44D8F">
        <w:rPr>
          <w:rFonts w:cstheme="minorHAnsi"/>
          <w:b w:val="0"/>
          <w:bCs w:val="0"/>
          <w:color w:val="333333"/>
        </w:rPr>
        <w:t xml:space="preserve">referrals from other services: professionals in regular contact with children and </w:t>
      </w:r>
      <w:r w:rsidRPr="0097553A">
        <w:rPr>
          <w:rFonts w:cstheme="minorHAnsi"/>
          <w:b w:val="0"/>
          <w:bCs w:val="0"/>
          <w:color w:val="3B3838" w:themeColor="background2" w:themeShade="40"/>
        </w:rPr>
        <w:t>families have an important role to play in identifying those in need of early help. These include:</w:t>
      </w:r>
    </w:p>
    <w:p w14:paraId="29B0ECAF" w14:textId="77777777" w:rsidR="00823B78" w:rsidRDefault="00823B78" w:rsidP="00823B78">
      <w:pPr>
        <w:pStyle w:val="ListParagraph"/>
        <w:rPr>
          <w:rFonts w:cstheme="minorHAnsi"/>
          <w:b w:val="0"/>
          <w:bCs w:val="0"/>
          <w:color w:val="3B3838" w:themeColor="background2" w:themeShade="40"/>
        </w:rPr>
      </w:pPr>
    </w:p>
    <w:p w14:paraId="451E0413" w14:textId="77777777" w:rsidR="00EA488F" w:rsidRPr="0097553A" w:rsidRDefault="00EA488F" w:rsidP="007101B1">
      <w:pPr>
        <w:numPr>
          <w:ilvl w:val="1"/>
          <w:numId w:val="11"/>
        </w:numPr>
        <w:ind w:left="1800"/>
        <w:textAlignment w:val="baseline"/>
        <w:rPr>
          <w:rFonts w:cstheme="minorHAnsi"/>
          <w:b w:val="0"/>
          <w:bCs w:val="0"/>
          <w:color w:val="3B3838" w:themeColor="background2" w:themeShade="40"/>
        </w:rPr>
      </w:pPr>
      <w:r w:rsidRPr="0097553A">
        <w:rPr>
          <w:rFonts w:cstheme="minorHAnsi"/>
          <w:b w:val="0"/>
          <w:bCs w:val="0"/>
          <w:color w:val="3B3838" w:themeColor="background2" w:themeShade="40"/>
        </w:rPr>
        <w:t>health visitors</w:t>
      </w:r>
    </w:p>
    <w:p w14:paraId="2B8F161C" w14:textId="77777777" w:rsidR="00EA488F" w:rsidRPr="0097553A" w:rsidRDefault="00EA488F" w:rsidP="007101B1">
      <w:pPr>
        <w:numPr>
          <w:ilvl w:val="1"/>
          <w:numId w:val="11"/>
        </w:numPr>
        <w:ind w:left="1800"/>
        <w:textAlignment w:val="baseline"/>
        <w:rPr>
          <w:rFonts w:cstheme="minorHAnsi"/>
          <w:b w:val="0"/>
          <w:bCs w:val="0"/>
          <w:color w:val="3B3838" w:themeColor="background2" w:themeShade="40"/>
        </w:rPr>
      </w:pPr>
      <w:r w:rsidRPr="0097553A">
        <w:rPr>
          <w:rFonts w:cstheme="minorHAnsi"/>
          <w:b w:val="0"/>
          <w:bCs w:val="0"/>
          <w:color w:val="3B3838" w:themeColor="background2" w:themeShade="40"/>
        </w:rPr>
        <w:t>teachers</w:t>
      </w:r>
    </w:p>
    <w:p w14:paraId="2B4FF568" w14:textId="77777777" w:rsidR="00EA488F" w:rsidRPr="0097553A" w:rsidRDefault="00EA488F" w:rsidP="007101B1">
      <w:pPr>
        <w:numPr>
          <w:ilvl w:val="1"/>
          <w:numId w:val="11"/>
        </w:numPr>
        <w:ind w:left="1800"/>
        <w:textAlignment w:val="baseline"/>
        <w:rPr>
          <w:rFonts w:cstheme="minorHAnsi"/>
          <w:b w:val="0"/>
          <w:bCs w:val="0"/>
          <w:color w:val="3B3838" w:themeColor="background2" w:themeShade="40"/>
        </w:rPr>
      </w:pPr>
      <w:r w:rsidRPr="0097553A">
        <w:rPr>
          <w:rFonts w:cstheme="minorHAnsi"/>
          <w:b w:val="0"/>
          <w:bCs w:val="0"/>
          <w:color w:val="3B3838" w:themeColor="background2" w:themeShade="40"/>
        </w:rPr>
        <w:t>practitioners in adult services (e.g. mental health, substance abuse and domestic violence)</w:t>
      </w:r>
    </w:p>
    <w:p w14:paraId="56B982D7" w14:textId="48A29B39" w:rsidR="0097553A" w:rsidRDefault="000923A0" w:rsidP="0097553A">
      <w:pPr>
        <w:numPr>
          <w:ilvl w:val="1"/>
          <w:numId w:val="11"/>
        </w:numPr>
        <w:ind w:left="1800"/>
        <w:textAlignment w:val="baseline"/>
        <w:rPr>
          <w:rFonts w:cstheme="minorHAnsi"/>
          <w:b w:val="0"/>
          <w:bCs w:val="0"/>
          <w:color w:val="3B3838" w:themeColor="background2" w:themeShade="40"/>
        </w:rPr>
      </w:pPr>
      <w:r>
        <w:rPr>
          <w:rFonts w:cstheme="minorHAnsi"/>
          <w:b w:val="0"/>
          <w:bCs w:val="0"/>
          <w:color w:val="3B3838" w:themeColor="background2" w:themeShade="40"/>
        </w:rPr>
        <w:t xml:space="preserve">other </w:t>
      </w:r>
      <w:r w:rsidR="00EA488F" w:rsidRPr="0097553A">
        <w:rPr>
          <w:rFonts w:cstheme="minorHAnsi"/>
          <w:b w:val="0"/>
          <w:bCs w:val="0"/>
          <w:color w:val="3B3838" w:themeColor="background2" w:themeShade="40"/>
        </w:rPr>
        <w:t>practitioners in</w:t>
      </w:r>
      <w:r w:rsidR="00EA488F" w:rsidRPr="0097553A">
        <w:rPr>
          <w:rStyle w:val="apple-converted-space"/>
          <w:rFonts w:cstheme="minorHAnsi"/>
          <w:b w:val="0"/>
          <w:bCs w:val="0"/>
          <w:color w:val="3B3838" w:themeColor="background2" w:themeShade="40"/>
        </w:rPr>
        <w:t> </w:t>
      </w:r>
      <w:r w:rsidR="00285633" w:rsidRPr="0097553A">
        <w:rPr>
          <w:b w:val="0"/>
          <w:bCs w:val="0"/>
          <w:color w:val="3B3838" w:themeColor="background2" w:themeShade="40"/>
        </w:rPr>
        <w:t>universal services</w:t>
      </w:r>
      <w:r w:rsidR="00EA488F" w:rsidRPr="0097553A">
        <w:rPr>
          <w:rFonts w:cstheme="minorHAnsi"/>
          <w:b w:val="0"/>
          <w:bCs w:val="0"/>
          <w:i/>
          <w:iCs/>
          <w:color w:val="3B3838" w:themeColor="background2" w:themeShade="40"/>
        </w:rPr>
        <w:t>.</w:t>
      </w:r>
    </w:p>
    <w:p w14:paraId="2A9803D0" w14:textId="076F0C16" w:rsidR="0097553A" w:rsidRPr="0097553A" w:rsidRDefault="00285633" w:rsidP="0097553A">
      <w:pPr>
        <w:numPr>
          <w:ilvl w:val="1"/>
          <w:numId w:val="11"/>
        </w:numPr>
        <w:ind w:left="1800"/>
        <w:textAlignment w:val="baseline"/>
        <w:rPr>
          <w:rFonts w:cstheme="minorHAnsi"/>
          <w:b w:val="0"/>
          <w:bCs w:val="0"/>
          <w:color w:val="3B3838" w:themeColor="background2" w:themeShade="40"/>
        </w:rPr>
      </w:pPr>
      <w:r w:rsidRPr="0097553A">
        <w:rPr>
          <w:b w:val="0"/>
          <w:bCs w:val="0"/>
          <w:color w:val="3B3838" w:themeColor="background2" w:themeShade="40"/>
        </w:rPr>
        <w:t xml:space="preserve">Self-referral: </w:t>
      </w:r>
      <w:r w:rsidR="00EA488F" w:rsidRPr="0097553A">
        <w:rPr>
          <w:rFonts w:cstheme="minorHAnsi"/>
          <w:b w:val="0"/>
          <w:bCs w:val="0"/>
          <w:color w:val="3B3838" w:themeColor="background2" w:themeShade="40"/>
        </w:rPr>
        <w:t xml:space="preserve">however, some parents may not be aware when they need help, and others may have asked </w:t>
      </w:r>
      <w:r w:rsidR="00EA488F" w:rsidRPr="0097553A">
        <w:rPr>
          <w:rFonts w:cstheme="minorHAnsi"/>
          <w:b w:val="0"/>
          <w:bCs w:val="0"/>
          <w:color w:val="333333"/>
        </w:rPr>
        <w:t xml:space="preserve">for support previously and been refused. Even if they are aware, they may not actively seek out support because they are afraid that it might lead professionals to </w:t>
      </w:r>
      <w:r w:rsidR="00EA488F" w:rsidRPr="0097553A">
        <w:rPr>
          <w:rFonts w:cstheme="minorHAnsi"/>
          <w:b w:val="0"/>
          <w:bCs w:val="0"/>
          <w:color w:val="3B3838" w:themeColor="background2" w:themeShade="40"/>
        </w:rPr>
        <w:t>make judgements about their parenting skills, resulting in a referral to children’s</w:t>
      </w:r>
      <w:r w:rsidR="00EA488F" w:rsidRPr="0097553A">
        <w:rPr>
          <w:rStyle w:val="apple-converted-space"/>
          <w:rFonts w:cstheme="minorHAnsi"/>
          <w:b w:val="0"/>
          <w:bCs w:val="0"/>
          <w:color w:val="3B3838" w:themeColor="background2" w:themeShade="40"/>
        </w:rPr>
        <w:t> </w:t>
      </w:r>
      <w:r w:rsidRPr="0097553A">
        <w:rPr>
          <w:b w:val="0"/>
          <w:bCs w:val="0"/>
          <w:color w:val="3B3838" w:themeColor="background2" w:themeShade="40"/>
        </w:rPr>
        <w:t xml:space="preserve">social </w:t>
      </w:r>
      <w:r w:rsidR="0097553A" w:rsidRPr="0097553A">
        <w:rPr>
          <w:b w:val="0"/>
          <w:bCs w:val="0"/>
          <w:color w:val="3B3838" w:themeColor="background2" w:themeShade="40"/>
        </w:rPr>
        <w:t>work services.</w:t>
      </w:r>
      <w:r w:rsidR="0097553A">
        <w:rPr>
          <w:b w:val="0"/>
          <w:bCs w:val="0"/>
          <w:color w:val="3B3838" w:themeColor="background2" w:themeShade="40"/>
        </w:rPr>
        <w:t xml:space="preserve"> This reinforced the need for a non-stigmatising approach to the provision of services.</w:t>
      </w:r>
    </w:p>
    <w:p w14:paraId="3E162AB2" w14:textId="77777777" w:rsidR="00E9588D" w:rsidRDefault="00E9588D" w:rsidP="0097553A">
      <w:pPr>
        <w:textAlignment w:val="baseline"/>
        <w:rPr>
          <w:rFonts w:cstheme="minorHAnsi"/>
          <w:color w:val="333333"/>
        </w:rPr>
      </w:pPr>
    </w:p>
    <w:p w14:paraId="14C6A86D" w14:textId="2798B7FC" w:rsidR="0097553A" w:rsidRPr="0097553A" w:rsidRDefault="00FF349B" w:rsidP="0097553A">
      <w:pPr>
        <w:textAlignment w:val="baseline"/>
        <w:rPr>
          <w:rFonts w:cstheme="minorHAnsi"/>
          <w:b w:val="0"/>
          <w:bCs w:val="0"/>
          <w:color w:val="333333"/>
        </w:rPr>
      </w:pPr>
      <w:r w:rsidRPr="00E9588D">
        <w:rPr>
          <w:rFonts w:cstheme="minorHAnsi"/>
          <w:b w:val="0"/>
          <w:bCs w:val="0"/>
          <w:color w:val="3B3838" w:themeColor="background2" w:themeShade="40"/>
        </w:rPr>
        <w:t>Early identification and support for families and children relies upon a range of agencies working together and having effective processes to assess the needs of</w:t>
      </w:r>
      <w:r w:rsidRPr="00E9588D">
        <w:rPr>
          <w:rStyle w:val="apple-converted-space"/>
          <w:rFonts w:cstheme="minorHAnsi"/>
          <w:b w:val="0"/>
          <w:bCs w:val="0"/>
          <w:color w:val="3B3838" w:themeColor="background2" w:themeShade="40"/>
        </w:rPr>
        <w:t> </w:t>
      </w:r>
      <w:r w:rsidRPr="00E9588D">
        <w:rPr>
          <w:rFonts w:cstheme="minorHAnsi"/>
          <w:b w:val="0"/>
          <w:bCs w:val="0"/>
          <w:color w:val="3B3838" w:themeColor="background2" w:themeShade="40"/>
          <w:bdr w:val="none" w:sz="0" w:space="0" w:color="auto" w:frame="1"/>
        </w:rPr>
        <w:t>children</w:t>
      </w:r>
      <w:r w:rsidR="00285633" w:rsidRPr="00E9588D">
        <w:rPr>
          <w:rFonts w:cstheme="minorHAnsi"/>
          <w:b w:val="0"/>
          <w:bCs w:val="0"/>
          <w:color w:val="3B3838" w:themeColor="background2" w:themeShade="40"/>
          <w:bdr w:val="none" w:sz="0" w:space="0" w:color="auto" w:frame="1"/>
        </w:rPr>
        <w:t xml:space="preserve"> and families</w:t>
      </w:r>
      <w:r w:rsidRPr="00E9588D">
        <w:rPr>
          <w:rFonts w:cstheme="minorHAnsi"/>
          <w:b w:val="0"/>
          <w:bCs w:val="0"/>
          <w:color w:val="3B3838" w:themeColor="background2" w:themeShade="40"/>
        </w:rPr>
        <w:t xml:space="preserve">. </w:t>
      </w:r>
      <w:r w:rsidR="0097553A" w:rsidRPr="00E9588D">
        <w:rPr>
          <w:rFonts w:cstheme="minorHAnsi"/>
          <w:b w:val="0"/>
          <w:bCs w:val="0"/>
          <w:color w:val="3B3838" w:themeColor="background2" w:themeShade="40"/>
        </w:rPr>
        <w:t>Professionals working with children need to be aware of the signs of abuse and neglect</w:t>
      </w:r>
      <w:r w:rsidR="00E9588D">
        <w:rPr>
          <w:rFonts w:cstheme="minorHAnsi"/>
          <w:b w:val="0"/>
          <w:bCs w:val="0"/>
          <w:color w:val="333333"/>
        </w:rPr>
        <w:t xml:space="preserve"> and how to use appropriate referral routes to obtain help for families</w:t>
      </w:r>
    </w:p>
    <w:p w14:paraId="5AA4FB1E" w14:textId="77777777" w:rsidR="00E9588D" w:rsidRDefault="00E9588D" w:rsidP="00FF349B">
      <w:pPr>
        <w:pStyle w:val="NormalWeb"/>
        <w:spacing w:before="0" w:beforeAutospacing="0" w:after="0" w:afterAutospacing="0"/>
        <w:textAlignment w:val="baseline"/>
        <w:rPr>
          <w:rFonts w:asciiTheme="minorHAnsi" w:hAnsiTheme="minorHAnsi" w:cstheme="minorHAnsi"/>
          <w:color w:val="333333"/>
        </w:rPr>
      </w:pPr>
    </w:p>
    <w:p w14:paraId="488E330A" w14:textId="098B2659" w:rsidR="00FF349B" w:rsidRDefault="00FF349B" w:rsidP="00FF349B">
      <w:pPr>
        <w:pStyle w:val="NormalWeb"/>
        <w:spacing w:before="0" w:beforeAutospacing="0" w:after="0" w:afterAutospacing="0"/>
        <w:textAlignment w:val="baseline"/>
        <w:rPr>
          <w:rFonts w:asciiTheme="minorHAnsi" w:hAnsiTheme="minorHAnsi" w:cstheme="minorHAnsi"/>
          <w:color w:val="333333"/>
        </w:rPr>
      </w:pPr>
      <w:r w:rsidRPr="00FF349B">
        <w:rPr>
          <w:rFonts w:asciiTheme="minorHAnsi" w:hAnsiTheme="minorHAnsi" w:cstheme="minorHAnsi"/>
          <w:color w:val="333333"/>
        </w:rPr>
        <w:t>Inter-agency working is important for:</w:t>
      </w:r>
    </w:p>
    <w:p w14:paraId="3A4ACEF8" w14:textId="77777777" w:rsidR="00823B78" w:rsidRPr="00FF349B" w:rsidRDefault="00823B78" w:rsidP="00FF349B">
      <w:pPr>
        <w:pStyle w:val="NormalWeb"/>
        <w:spacing w:before="0" w:beforeAutospacing="0" w:after="0" w:afterAutospacing="0"/>
        <w:textAlignment w:val="baseline"/>
        <w:rPr>
          <w:rFonts w:asciiTheme="minorHAnsi" w:hAnsiTheme="minorHAnsi" w:cstheme="minorHAnsi"/>
          <w:color w:val="333333"/>
        </w:rPr>
      </w:pPr>
    </w:p>
    <w:p w14:paraId="1248E32C" w14:textId="53DD681E" w:rsidR="00FF349B" w:rsidRDefault="00FF349B" w:rsidP="007101B1">
      <w:pPr>
        <w:numPr>
          <w:ilvl w:val="0"/>
          <w:numId w:val="13"/>
        </w:numPr>
        <w:ind w:left="1080"/>
        <w:textAlignment w:val="baseline"/>
        <w:rPr>
          <w:rFonts w:cstheme="minorHAnsi"/>
          <w:b w:val="0"/>
          <w:bCs w:val="0"/>
          <w:color w:val="3B3838" w:themeColor="background2" w:themeShade="40"/>
        </w:rPr>
      </w:pPr>
      <w:r w:rsidRPr="00E9588D">
        <w:rPr>
          <w:rFonts w:cstheme="minorHAnsi"/>
          <w:b w:val="0"/>
          <w:bCs w:val="0"/>
          <w:color w:val="3B3838" w:themeColor="background2" w:themeShade="40"/>
        </w:rPr>
        <w:t xml:space="preserve">the joint delivery of services: many children and families who come into contact with children’s </w:t>
      </w:r>
      <w:r w:rsidR="00E9588D">
        <w:rPr>
          <w:rFonts w:cstheme="minorHAnsi"/>
          <w:b w:val="0"/>
          <w:bCs w:val="0"/>
          <w:color w:val="3B3838" w:themeColor="background2" w:themeShade="40"/>
        </w:rPr>
        <w:t xml:space="preserve">social work </w:t>
      </w:r>
      <w:r w:rsidRPr="00E9588D">
        <w:rPr>
          <w:rFonts w:cstheme="minorHAnsi"/>
          <w:b w:val="0"/>
          <w:bCs w:val="0"/>
          <w:color w:val="3B3838" w:themeColor="background2" w:themeShade="40"/>
        </w:rPr>
        <w:t>services have difficulties that require a range of skills and</w:t>
      </w:r>
      <w:r w:rsidRPr="00E9588D">
        <w:rPr>
          <w:rStyle w:val="apple-converted-space"/>
          <w:rFonts w:cstheme="minorHAnsi"/>
          <w:b w:val="0"/>
          <w:bCs w:val="0"/>
          <w:color w:val="3B3838" w:themeColor="background2" w:themeShade="40"/>
        </w:rPr>
        <w:t> </w:t>
      </w:r>
      <w:r w:rsidR="00285633" w:rsidRPr="00E9588D">
        <w:rPr>
          <w:b w:val="0"/>
          <w:bCs w:val="0"/>
          <w:color w:val="3B3838" w:themeColor="background2" w:themeShade="40"/>
        </w:rPr>
        <w:t>expertise</w:t>
      </w:r>
      <w:r w:rsidRPr="00E9588D">
        <w:rPr>
          <w:rFonts w:cstheme="minorHAnsi"/>
          <w:b w:val="0"/>
          <w:bCs w:val="0"/>
          <w:color w:val="3B3838" w:themeColor="background2" w:themeShade="40"/>
        </w:rPr>
        <w:t>. This includes practitioners working in universal settings as well as specialist health professionals, practitioners in adult services (e.g. mental health, substance abuse and domestic violence services), educational professionals and social workers</w:t>
      </w:r>
    </w:p>
    <w:p w14:paraId="6FF02408" w14:textId="77777777" w:rsidR="00823B78" w:rsidRPr="00E9588D" w:rsidRDefault="00823B78" w:rsidP="00823B78">
      <w:pPr>
        <w:ind w:left="720"/>
        <w:textAlignment w:val="baseline"/>
        <w:rPr>
          <w:rFonts w:cstheme="minorHAnsi"/>
          <w:b w:val="0"/>
          <w:bCs w:val="0"/>
          <w:color w:val="3B3838" w:themeColor="background2" w:themeShade="40"/>
        </w:rPr>
      </w:pPr>
    </w:p>
    <w:p w14:paraId="113FCEFA" w14:textId="5D82E696" w:rsidR="00FF349B" w:rsidRPr="00E9588D" w:rsidRDefault="00FF349B" w:rsidP="007101B1">
      <w:pPr>
        <w:numPr>
          <w:ilvl w:val="0"/>
          <w:numId w:val="13"/>
        </w:numPr>
        <w:ind w:left="1080"/>
        <w:textAlignment w:val="baseline"/>
        <w:rPr>
          <w:rFonts w:cstheme="minorHAnsi"/>
          <w:b w:val="0"/>
          <w:bCs w:val="0"/>
          <w:color w:val="3B3838" w:themeColor="background2" w:themeShade="40"/>
        </w:rPr>
      </w:pPr>
      <w:r w:rsidRPr="00E9588D">
        <w:rPr>
          <w:rFonts w:cstheme="minorHAnsi"/>
          <w:b w:val="0"/>
          <w:bCs w:val="0"/>
          <w:color w:val="3B3838" w:themeColor="background2" w:themeShade="40"/>
        </w:rPr>
        <w:t>effective and timely assessments:</w:t>
      </w:r>
      <w:r w:rsidRPr="00E9588D">
        <w:rPr>
          <w:rStyle w:val="apple-converted-space"/>
          <w:rFonts w:cstheme="minorHAnsi"/>
          <w:b w:val="0"/>
          <w:bCs w:val="0"/>
          <w:color w:val="3B3838" w:themeColor="background2" w:themeShade="40"/>
        </w:rPr>
        <w:t> </w:t>
      </w:r>
      <w:r w:rsidR="00285633" w:rsidRPr="00E9588D">
        <w:rPr>
          <w:b w:val="0"/>
          <w:bCs w:val="0"/>
          <w:color w:val="3B3838" w:themeColor="background2" w:themeShade="40"/>
        </w:rPr>
        <w:t xml:space="preserve">local protocols </w:t>
      </w:r>
      <w:r w:rsidRPr="00E9588D">
        <w:rPr>
          <w:rFonts w:cstheme="minorHAnsi"/>
          <w:b w:val="0"/>
          <w:bCs w:val="0"/>
          <w:color w:val="3B3838" w:themeColor="background2" w:themeShade="40"/>
        </w:rPr>
        <w:t>set</w:t>
      </w:r>
      <w:r w:rsidR="00285633" w:rsidRPr="00E9588D">
        <w:rPr>
          <w:rFonts w:cstheme="minorHAnsi"/>
          <w:b w:val="0"/>
          <w:bCs w:val="0"/>
          <w:color w:val="3B3838" w:themeColor="background2" w:themeShade="40"/>
        </w:rPr>
        <w:t xml:space="preserve"> </w:t>
      </w:r>
      <w:r w:rsidRPr="00E9588D">
        <w:rPr>
          <w:rFonts w:cstheme="minorHAnsi"/>
          <w:b w:val="0"/>
          <w:bCs w:val="0"/>
          <w:color w:val="3B3838" w:themeColor="background2" w:themeShade="40"/>
        </w:rPr>
        <w:t xml:space="preserve">out that, where children and their family need support from a range of local agencies, there should be an inter-agency assessment, co-ordinated by a lead professional, to identify what help the child and family need to prevent </w:t>
      </w:r>
      <w:r w:rsidR="00E9588D">
        <w:rPr>
          <w:rFonts w:cstheme="minorHAnsi"/>
          <w:b w:val="0"/>
          <w:bCs w:val="0"/>
          <w:color w:val="3B3838" w:themeColor="background2" w:themeShade="40"/>
        </w:rPr>
        <w:t xml:space="preserve">difficulties from </w:t>
      </w:r>
      <w:r w:rsidRPr="00E9588D">
        <w:rPr>
          <w:rFonts w:cstheme="minorHAnsi"/>
          <w:b w:val="0"/>
          <w:bCs w:val="0"/>
          <w:color w:val="3B3838" w:themeColor="background2" w:themeShade="40"/>
        </w:rPr>
        <w:t>escalating</w:t>
      </w:r>
    </w:p>
    <w:p w14:paraId="0E486C33" w14:textId="5C4A2066" w:rsidR="00991E87" w:rsidRPr="000923A0" w:rsidRDefault="00FF349B" w:rsidP="00823B78">
      <w:pPr>
        <w:numPr>
          <w:ilvl w:val="0"/>
          <w:numId w:val="13"/>
        </w:numPr>
        <w:spacing w:after="240"/>
        <w:ind w:left="1080"/>
        <w:textAlignment w:val="baseline"/>
        <w:rPr>
          <w:rFonts w:cstheme="minorHAnsi"/>
        </w:rPr>
      </w:pPr>
      <w:r w:rsidRPr="000923A0">
        <w:rPr>
          <w:rFonts w:cstheme="minorHAnsi"/>
          <w:b w:val="0"/>
          <w:bCs w:val="0"/>
          <w:color w:val="3B3838" w:themeColor="background2" w:themeShade="40"/>
        </w:rPr>
        <w:lastRenderedPageBreak/>
        <w:t>information</w:t>
      </w:r>
      <w:r w:rsidR="00E9588D" w:rsidRPr="000923A0">
        <w:rPr>
          <w:rFonts w:cstheme="minorHAnsi"/>
          <w:b w:val="0"/>
          <w:bCs w:val="0"/>
          <w:color w:val="3B3838" w:themeColor="background2" w:themeShade="40"/>
        </w:rPr>
        <w:t>-sharing:</w:t>
      </w:r>
      <w:r w:rsidRPr="000923A0">
        <w:rPr>
          <w:rFonts w:cstheme="minorHAnsi"/>
          <w:b w:val="0"/>
          <w:bCs w:val="0"/>
          <w:color w:val="3B3838" w:themeColor="background2" w:themeShade="40"/>
        </w:rPr>
        <w:t xml:space="preserve"> is crucial for providing</w:t>
      </w:r>
      <w:r w:rsidRPr="000923A0">
        <w:rPr>
          <w:rStyle w:val="apple-converted-space"/>
          <w:rFonts w:cstheme="minorHAnsi"/>
          <w:b w:val="0"/>
          <w:bCs w:val="0"/>
          <w:color w:val="3B3838" w:themeColor="background2" w:themeShade="40"/>
        </w:rPr>
        <w:t> </w:t>
      </w:r>
      <w:r w:rsidR="00285633" w:rsidRPr="000923A0">
        <w:rPr>
          <w:b w:val="0"/>
          <w:bCs w:val="0"/>
          <w:color w:val="3B3838" w:themeColor="background2" w:themeShade="40"/>
        </w:rPr>
        <w:t>early help.</w:t>
      </w:r>
      <w:r w:rsidRPr="000923A0">
        <w:rPr>
          <w:rFonts w:cstheme="minorHAnsi"/>
          <w:b w:val="0"/>
          <w:bCs w:val="0"/>
          <w:color w:val="3B3838" w:themeColor="background2" w:themeShade="40"/>
        </w:rPr>
        <w:t xml:space="preserve"> Agencies need to clarify data sharing protocols and explain to families the link between an assessment </w:t>
      </w:r>
      <w:r w:rsidR="000923A0">
        <w:rPr>
          <w:rFonts w:cstheme="minorHAnsi"/>
          <w:b w:val="0"/>
          <w:bCs w:val="0"/>
          <w:color w:val="3B3838" w:themeColor="background2" w:themeShade="40"/>
        </w:rPr>
        <w:t xml:space="preserve">being undertaken by universal front-line services and children’s social work services </w:t>
      </w:r>
      <w:r w:rsidRPr="000923A0">
        <w:rPr>
          <w:rFonts w:cstheme="minorHAnsi"/>
          <w:b w:val="0"/>
          <w:bCs w:val="0"/>
          <w:color w:val="3B3838" w:themeColor="background2" w:themeShade="40"/>
        </w:rPr>
        <w:t>to alleviate any</w:t>
      </w:r>
      <w:r w:rsidRPr="000923A0">
        <w:rPr>
          <w:rStyle w:val="apple-converted-space"/>
          <w:rFonts w:cstheme="minorHAnsi"/>
          <w:b w:val="0"/>
          <w:bCs w:val="0"/>
          <w:color w:val="3B3838" w:themeColor="background2" w:themeShade="40"/>
        </w:rPr>
        <w:t> </w:t>
      </w:r>
      <w:r w:rsidR="00285633" w:rsidRPr="000923A0">
        <w:rPr>
          <w:b w:val="0"/>
          <w:bCs w:val="0"/>
          <w:color w:val="3B3838" w:themeColor="background2" w:themeShade="40"/>
        </w:rPr>
        <w:t>misconceptions.</w:t>
      </w:r>
      <w:r w:rsidRPr="000923A0">
        <w:rPr>
          <w:rFonts w:cstheme="minorHAnsi"/>
          <w:b w:val="0"/>
          <w:bCs w:val="0"/>
          <w:color w:val="3B3838" w:themeColor="background2" w:themeShade="40"/>
        </w:rPr>
        <w:t xml:space="preserve"> In many cases a family’s needs are relatively low level and can be effectively managed by agencies without the involvement of local authority statutory services. For more complex needs that cannot be addressed by early help services, agencies will need to make a referral to </w:t>
      </w:r>
      <w:r w:rsidR="00285633" w:rsidRPr="000923A0">
        <w:rPr>
          <w:rFonts w:cstheme="minorHAnsi"/>
          <w:b w:val="0"/>
          <w:bCs w:val="0"/>
          <w:color w:val="3B3838" w:themeColor="background2" w:themeShade="40"/>
        </w:rPr>
        <w:t xml:space="preserve">municipal social work services or, in an emergency, </w:t>
      </w:r>
      <w:r w:rsidR="000923A0">
        <w:rPr>
          <w:rFonts w:cstheme="minorHAnsi"/>
          <w:b w:val="0"/>
          <w:bCs w:val="0"/>
          <w:color w:val="3B3838" w:themeColor="background2" w:themeShade="40"/>
        </w:rPr>
        <w:t xml:space="preserve">directly to </w:t>
      </w:r>
      <w:r w:rsidR="00285633" w:rsidRPr="000923A0">
        <w:rPr>
          <w:rFonts w:cstheme="minorHAnsi"/>
          <w:b w:val="0"/>
          <w:bCs w:val="0"/>
          <w:color w:val="3B3838" w:themeColor="background2" w:themeShade="40"/>
        </w:rPr>
        <w:t>the State Care Agency</w:t>
      </w:r>
      <w:r w:rsidR="000923A0">
        <w:rPr>
          <w:rFonts w:cstheme="minorHAnsi"/>
          <w:b w:val="0"/>
          <w:bCs w:val="0"/>
          <w:color w:val="3B3838" w:themeColor="background2" w:themeShade="40"/>
        </w:rPr>
        <w:t>, copied to the municipal social work service</w:t>
      </w:r>
      <w:r w:rsidR="00285633" w:rsidRPr="000923A0">
        <w:rPr>
          <w:rFonts w:cstheme="minorHAnsi"/>
          <w:b w:val="0"/>
          <w:bCs w:val="0"/>
          <w:color w:val="3B3838" w:themeColor="background2" w:themeShade="40"/>
        </w:rPr>
        <w:t xml:space="preserve">. </w:t>
      </w:r>
      <w:r w:rsidRPr="000923A0">
        <w:rPr>
          <w:rFonts w:cstheme="minorHAnsi"/>
          <w:b w:val="0"/>
          <w:bCs w:val="0"/>
          <w:color w:val="3B3838" w:themeColor="background2" w:themeShade="40"/>
        </w:rPr>
        <w:t>At this stage, a formal assessment will be undertaken to assess the child and family’s need</w:t>
      </w:r>
      <w:r w:rsidR="00EE52FF">
        <w:rPr>
          <w:rFonts w:cstheme="minorHAnsi"/>
          <w:b w:val="0"/>
          <w:bCs w:val="0"/>
          <w:color w:val="3B3838" w:themeColor="background2" w:themeShade="40"/>
        </w:rPr>
        <w:t xml:space="preserve"> and difficulties</w:t>
      </w:r>
      <w:r w:rsidRPr="000923A0">
        <w:rPr>
          <w:rFonts w:cstheme="minorHAnsi"/>
          <w:b w:val="0"/>
          <w:bCs w:val="0"/>
          <w:color w:val="3B3838" w:themeColor="background2" w:themeShade="40"/>
        </w:rPr>
        <w:t xml:space="preserve">. </w:t>
      </w:r>
    </w:p>
    <w:p w14:paraId="40E1718C" w14:textId="3BAF4C05" w:rsidR="00991E87" w:rsidRDefault="00F13DED">
      <w:pPr>
        <w:rPr>
          <w:rFonts w:cstheme="minorHAnsi"/>
        </w:rPr>
      </w:pPr>
      <w:r>
        <w:rPr>
          <w:rFonts w:cstheme="minorHAnsi"/>
        </w:rPr>
        <w:t>Using a common assessment framework (CAF)</w:t>
      </w:r>
    </w:p>
    <w:p w14:paraId="5D3EC070" w14:textId="3CAF7A75" w:rsidR="00991E87" w:rsidRPr="00991E87" w:rsidRDefault="00991E87" w:rsidP="00991E87">
      <w:pPr>
        <w:spacing w:before="100" w:beforeAutospacing="1" w:after="100" w:afterAutospacing="1"/>
        <w:rPr>
          <w:rFonts w:eastAsia="Times New Roman" w:cstheme="minorHAnsi"/>
          <w:b w:val="0"/>
          <w:bCs w:val="0"/>
          <w:color w:val="000000" w:themeColor="text1"/>
          <w:lang w:eastAsia="en-GB"/>
        </w:rPr>
      </w:pPr>
      <w:r w:rsidRPr="00991E87">
        <w:rPr>
          <w:rFonts w:eastAsia="Times New Roman" w:cstheme="minorHAnsi"/>
          <w:b w:val="0"/>
          <w:bCs w:val="0"/>
          <w:color w:val="000000" w:themeColor="text1"/>
          <w:lang w:eastAsia="en-GB"/>
        </w:rPr>
        <w:t xml:space="preserve">The CAF is a shared assessment and planning framework for use across all children’s services and all local areas. It aims to help the early identification of children and young people’s additional needs and promote co-ordinated service provision to meet them through a Team Around the Child (TAC). </w:t>
      </w:r>
      <w:r w:rsidR="00EE52FF">
        <w:rPr>
          <w:rFonts w:eastAsia="Times New Roman" w:cstheme="minorHAnsi"/>
          <w:b w:val="0"/>
          <w:bCs w:val="0"/>
          <w:color w:val="000000" w:themeColor="text1"/>
          <w:lang w:eastAsia="en-GB"/>
        </w:rPr>
        <w:t>The CAF uses the same conceptual framework as the Assessment Framework and therefore allows assessments to be built on and developed over time if families move into more intensive services, rather than starting again on a new assessment. This also supports effective information-sharing which is critical in child protection.</w:t>
      </w:r>
    </w:p>
    <w:p w14:paraId="64FF623F" w14:textId="77777777" w:rsidR="00991E87" w:rsidRPr="00CE5AD9" w:rsidRDefault="00991E87" w:rsidP="00CE5AD9">
      <w:pPr>
        <w:pStyle w:val="NormalWeb"/>
        <w:rPr>
          <w:rFonts w:asciiTheme="minorHAnsi" w:hAnsiTheme="minorHAnsi" w:cstheme="minorHAnsi"/>
          <w:color w:val="000000" w:themeColor="text1"/>
        </w:rPr>
      </w:pPr>
      <w:r w:rsidRPr="00CE5AD9">
        <w:rPr>
          <w:rFonts w:asciiTheme="minorHAnsi" w:hAnsiTheme="minorHAnsi" w:cstheme="minorHAnsi"/>
          <w:color w:val="000000" w:themeColor="text1"/>
        </w:rPr>
        <w:t xml:space="preserve">Benefits of using the CAF </w:t>
      </w:r>
    </w:p>
    <w:p w14:paraId="3468F31D" w14:textId="1EF4A038" w:rsidR="00991E87" w:rsidRPr="00CE5AD9" w:rsidRDefault="00991E87" w:rsidP="000923A0">
      <w:pPr>
        <w:pStyle w:val="NormalWeb"/>
        <w:numPr>
          <w:ilvl w:val="1"/>
          <w:numId w:val="21"/>
        </w:numPr>
        <w:rPr>
          <w:rFonts w:asciiTheme="minorHAnsi" w:hAnsiTheme="minorHAnsi" w:cstheme="minorHAnsi"/>
          <w:color w:val="000000" w:themeColor="text1"/>
        </w:rPr>
      </w:pPr>
      <w:r w:rsidRPr="00CE5AD9">
        <w:rPr>
          <w:rFonts w:asciiTheme="minorHAnsi" w:hAnsiTheme="minorHAnsi" w:cstheme="minorHAnsi"/>
          <w:color w:val="000000" w:themeColor="text1"/>
        </w:rPr>
        <w:t xml:space="preserve">Identifies needs at the earliest possible opportunity </w:t>
      </w:r>
    </w:p>
    <w:p w14:paraId="6AA2DFEB" w14:textId="29B339FE" w:rsidR="00991E87" w:rsidRDefault="00991E87" w:rsidP="000923A0">
      <w:pPr>
        <w:pStyle w:val="NormalWeb"/>
        <w:numPr>
          <w:ilvl w:val="0"/>
          <w:numId w:val="35"/>
        </w:numPr>
        <w:rPr>
          <w:rFonts w:asciiTheme="minorHAnsi" w:hAnsiTheme="minorHAnsi" w:cstheme="minorHAnsi"/>
          <w:color w:val="000000" w:themeColor="text1"/>
        </w:rPr>
      </w:pPr>
      <w:r w:rsidRPr="00CE5AD9">
        <w:rPr>
          <w:rFonts w:asciiTheme="minorHAnsi" w:hAnsiTheme="minorHAnsi" w:cstheme="minorHAnsi"/>
          <w:color w:val="000000" w:themeColor="text1"/>
        </w:rPr>
        <w:t xml:space="preserve">Reduces the need for children and families to have to keep repeating their story </w:t>
      </w:r>
    </w:p>
    <w:p w14:paraId="4AD74C20" w14:textId="276AA5A2" w:rsidR="000923A0" w:rsidRPr="00CE5AD9" w:rsidRDefault="000923A0" w:rsidP="000923A0">
      <w:pPr>
        <w:pStyle w:val="NormalWeb"/>
        <w:numPr>
          <w:ilvl w:val="0"/>
          <w:numId w:val="35"/>
        </w:numPr>
        <w:rPr>
          <w:rFonts w:asciiTheme="minorHAnsi" w:hAnsiTheme="minorHAnsi" w:cstheme="minorHAnsi"/>
          <w:color w:val="000000" w:themeColor="text1"/>
        </w:rPr>
      </w:pPr>
      <w:r>
        <w:rPr>
          <w:rFonts w:asciiTheme="minorHAnsi" w:hAnsiTheme="minorHAnsi" w:cstheme="minorHAnsi"/>
          <w:color w:val="000000" w:themeColor="text1"/>
        </w:rPr>
        <w:t xml:space="preserve"> Provides a common language with which to describe children and their development</w:t>
      </w:r>
    </w:p>
    <w:p w14:paraId="05752A2B" w14:textId="5BC4A136" w:rsidR="00991E87" w:rsidRPr="00CE5AD9" w:rsidRDefault="00991E87" w:rsidP="000923A0">
      <w:pPr>
        <w:pStyle w:val="NormalWeb"/>
        <w:numPr>
          <w:ilvl w:val="0"/>
          <w:numId w:val="35"/>
        </w:numPr>
        <w:rPr>
          <w:rFonts w:asciiTheme="minorHAnsi" w:hAnsiTheme="minorHAnsi" w:cstheme="minorHAnsi"/>
          <w:color w:val="000000" w:themeColor="text1"/>
        </w:rPr>
      </w:pPr>
      <w:r w:rsidRPr="00CE5AD9">
        <w:rPr>
          <w:rFonts w:asciiTheme="minorHAnsi" w:hAnsiTheme="minorHAnsi" w:cstheme="minorHAnsi"/>
          <w:color w:val="000000" w:themeColor="text1"/>
        </w:rPr>
        <w:t xml:space="preserve">Allows the child/young person and their family to take part in their assessment and feel they are in control and have a voice </w:t>
      </w:r>
    </w:p>
    <w:p w14:paraId="7ADF6765" w14:textId="21696997" w:rsidR="00991E87" w:rsidRPr="00CE5AD9" w:rsidRDefault="00991E87" w:rsidP="000923A0">
      <w:pPr>
        <w:pStyle w:val="NormalWeb"/>
        <w:numPr>
          <w:ilvl w:val="0"/>
          <w:numId w:val="35"/>
        </w:numPr>
        <w:rPr>
          <w:rFonts w:asciiTheme="minorHAnsi" w:hAnsiTheme="minorHAnsi" w:cstheme="minorHAnsi"/>
          <w:color w:val="000000" w:themeColor="text1"/>
        </w:rPr>
      </w:pPr>
      <w:r w:rsidRPr="00CE5AD9">
        <w:rPr>
          <w:rFonts w:asciiTheme="minorHAnsi" w:hAnsiTheme="minorHAnsi" w:cstheme="minorHAnsi"/>
          <w:color w:val="000000" w:themeColor="text1"/>
        </w:rPr>
        <w:t xml:space="preserve">Offers a common structure to record information in order to facilitate information sharing between practitioners and agencies. </w:t>
      </w:r>
    </w:p>
    <w:p w14:paraId="678E7B3C" w14:textId="64047894" w:rsidR="00991E87" w:rsidRPr="00CE5AD9" w:rsidRDefault="00991E87" w:rsidP="000923A0">
      <w:pPr>
        <w:pStyle w:val="NormalWeb"/>
        <w:numPr>
          <w:ilvl w:val="0"/>
          <w:numId w:val="35"/>
        </w:numPr>
        <w:rPr>
          <w:rFonts w:asciiTheme="minorHAnsi" w:hAnsiTheme="minorHAnsi" w:cstheme="minorHAnsi"/>
          <w:color w:val="000000" w:themeColor="text1"/>
        </w:rPr>
      </w:pPr>
      <w:r w:rsidRPr="00CE5AD9">
        <w:rPr>
          <w:rFonts w:asciiTheme="minorHAnsi" w:hAnsiTheme="minorHAnsi" w:cstheme="minorHAnsi"/>
          <w:color w:val="000000" w:themeColor="text1"/>
        </w:rPr>
        <w:t xml:space="preserve">Provides a holistic approach to meeting the needs of the child/young person </w:t>
      </w:r>
    </w:p>
    <w:p w14:paraId="601A9C37" w14:textId="1A92C4D9" w:rsidR="00991E87" w:rsidRPr="00CE5AD9" w:rsidRDefault="00991E87" w:rsidP="000923A0">
      <w:pPr>
        <w:pStyle w:val="NormalWeb"/>
        <w:numPr>
          <w:ilvl w:val="0"/>
          <w:numId w:val="35"/>
        </w:numPr>
        <w:rPr>
          <w:rFonts w:asciiTheme="minorHAnsi" w:hAnsiTheme="minorHAnsi" w:cstheme="minorHAnsi"/>
          <w:color w:val="000000" w:themeColor="text1"/>
        </w:rPr>
      </w:pPr>
      <w:r w:rsidRPr="00CE5AD9">
        <w:rPr>
          <w:rFonts w:asciiTheme="minorHAnsi" w:hAnsiTheme="minorHAnsi" w:cstheme="minorHAnsi"/>
          <w:color w:val="000000" w:themeColor="text1"/>
        </w:rPr>
        <w:t xml:space="preserve">Focuses on strengths as well as needs </w:t>
      </w:r>
    </w:p>
    <w:p w14:paraId="77E7C7A3" w14:textId="77777777" w:rsidR="00991E87" w:rsidRPr="00CE5AD9" w:rsidRDefault="00991E87" w:rsidP="00991E87">
      <w:pPr>
        <w:pStyle w:val="NormalWeb"/>
        <w:rPr>
          <w:rFonts w:asciiTheme="minorHAnsi" w:hAnsiTheme="minorHAnsi" w:cstheme="minorHAnsi"/>
          <w:color w:val="000000" w:themeColor="text1"/>
        </w:rPr>
      </w:pPr>
      <w:r w:rsidRPr="00CE5AD9">
        <w:rPr>
          <w:rFonts w:asciiTheme="minorHAnsi" w:hAnsiTheme="minorHAnsi" w:cstheme="minorHAnsi"/>
          <w:color w:val="000000" w:themeColor="text1"/>
        </w:rPr>
        <w:t xml:space="preserve">Who can complete a CAF? </w:t>
      </w:r>
    </w:p>
    <w:p w14:paraId="11E2BA5E" w14:textId="305A67B6" w:rsidR="00991E87" w:rsidRPr="00CE5AD9" w:rsidRDefault="00991E87" w:rsidP="00991E87">
      <w:pPr>
        <w:pStyle w:val="NormalWeb"/>
        <w:rPr>
          <w:rFonts w:asciiTheme="minorHAnsi" w:hAnsiTheme="minorHAnsi" w:cstheme="minorHAnsi"/>
          <w:color w:val="000000" w:themeColor="text1"/>
        </w:rPr>
      </w:pPr>
      <w:r w:rsidRPr="00CE5AD9">
        <w:rPr>
          <w:rFonts w:asciiTheme="minorHAnsi" w:hAnsiTheme="minorHAnsi" w:cstheme="minorHAnsi"/>
          <w:color w:val="000000" w:themeColor="text1"/>
        </w:rPr>
        <w:t>Any professional supporting a child or young person could potentially complete a CAF. In most cases, it is the professional that identifies a child’s additional needs that will start this process, after checking that a CAF is not already in existence</w:t>
      </w:r>
      <w:r w:rsidR="00EE52FF">
        <w:rPr>
          <w:rFonts w:asciiTheme="minorHAnsi" w:hAnsiTheme="minorHAnsi" w:cstheme="minorHAnsi"/>
          <w:color w:val="000000" w:themeColor="text1"/>
        </w:rPr>
        <w:t>.</w:t>
      </w:r>
      <w:r w:rsidRPr="00CE5AD9">
        <w:rPr>
          <w:rFonts w:asciiTheme="minorHAnsi" w:hAnsiTheme="minorHAnsi" w:cstheme="minorHAnsi"/>
          <w:color w:val="000000" w:themeColor="text1"/>
        </w:rPr>
        <w:t xml:space="preserve"> </w:t>
      </w:r>
    </w:p>
    <w:p w14:paraId="390CCC9E" w14:textId="08E502E3" w:rsidR="00991E87" w:rsidRDefault="00991E87" w:rsidP="00991E87">
      <w:pPr>
        <w:pStyle w:val="NormalWeb"/>
        <w:rPr>
          <w:rFonts w:asciiTheme="minorHAnsi" w:hAnsiTheme="minorHAnsi" w:cstheme="minorHAnsi"/>
        </w:rPr>
      </w:pPr>
      <w:r w:rsidRPr="00991E87">
        <w:rPr>
          <w:rFonts w:asciiTheme="minorHAnsi" w:hAnsiTheme="minorHAnsi" w:cstheme="minorHAnsi"/>
        </w:rPr>
        <w:t xml:space="preserve">The CAF should be completed with the child or young person and their family as appropriate. Other agencies already offering a service to the child and their family should also be contacted to ensure the assessment is as holistic as possible. </w:t>
      </w:r>
    </w:p>
    <w:p w14:paraId="6AB28C77" w14:textId="1AD54200" w:rsidR="00CE5AD9" w:rsidRPr="00CE5AD9" w:rsidRDefault="00CE5AD9" w:rsidP="00D23463">
      <w:pPr>
        <w:pStyle w:val="NormalWeb"/>
        <w:rPr>
          <w:rFonts w:asciiTheme="minorHAnsi" w:hAnsiTheme="minorHAnsi" w:cstheme="minorHAnsi"/>
          <w:b/>
          <w:bCs/>
          <w:color w:val="2F5496" w:themeColor="accent1" w:themeShade="BF"/>
        </w:rPr>
      </w:pPr>
      <w:r w:rsidRPr="00CE5AD9">
        <w:rPr>
          <w:rFonts w:asciiTheme="minorHAnsi" w:hAnsiTheme="minorHAnsi" w:cstheme="minorHAnsi"/>
          <w:b/>
          <w:bCs/>
          <w:color w:val="2F5496" w:themeColor="accent1" w:themeShade="BF"/>
        </w:rPr>
        <w:lastRenderedPageBreak/>
        <w:t>Consent</w:t>
      </w:r>
    </w:p>
    <w:p w14:paraId="4DBA4618" w14:textId="42B27CA3" w:rsidR="00D23463" w:rsidRPr="00D23463" w:rsidRDefault="00D23463" w:rsidP="00D23463">
      <w:pPr>
        <w:pStyle w:val="NormalWeb"/>
        <w:rPr>
          <w:rFonts w:asciiTheme="minorHAnsi" w:hAnsiTheme="minorHAnsi" w:cstheme="minorHAnsi"/>
        </w:rPr>
      </w:pPr>
      <w:r w:rsidRPr="00CE5AD9">
        <w:rPr>
          <w:rFonts w:asciiTheme="minorHAnsi" w:hAnsiTheme="minorHAnsi" w:cstheme="minorHAnsi"/>
          <w:color w:val="000000" w:themeColor="text1"/>
        </w:rPr>
        <w:t>The CAF is a voluntary process, and therefore cannot be carried out without informed, explicit and written consent</w:t>
      </w:r>
      <w:r w:rsidR="00EE52FF">
        <w:rPr>
          <w:rFonts w:asciiTheme="minorHAnsi" w:hAnsiTheme="minorHAnsi" w:cstheme="minorHAnsi"/>
          <w:color w:val="000000" w:themeColor="text1"/>
        </w:rPr>
        <w:t>.</w:t>
      </w:r>
      <w:r w:rsidRPr="00D23463">
        <w:rPr>
          <w:rFonts w:asciiTheme="minorHAnsi" w:hAnsiTheme="minorHAnsi" w:cstheme="minorHAnsi"/>
        </w:rPr>
        <w:t xml:space="preserve"> Consent may be given by: </w:t>
      </w:r>
    </w:p>
    <w:p w14:paraId="7E1FDA1C" w14:textId="085C0FF5" w:rsidR="00D23463" w:rsidRPr="00CE5AD9" w:rsidRDefault="00D23463" w:rsidP="00823B78">
      <w:pPr>
        <w:pStyle w:val="NormalWeb"/>
        <w:numPr>
          <w:ilvl w:val="0"/>
          <w:numId w:val="40"/>
        </w:numPr>
        <w:rPr>
          <w:rFonts w:asciiTheme="minorHAnsi" w:hAnsiTheme="minorHAnsi" w:cstheme="minorHAnsi"/>
          <w:highlight w:val="yellow"/>
        </w:rPr>
      </w:pPr>
      <w:r w:rsidRPr="00CE5AD9">
        <w:rPr>
          <w:rFonts w:asciiTheme="minorHAnsi" w:hAnsiTheme="minorHAnsi" w:cstheme="minorHAnsi"/>
          <w:highlight w:val="yellow"/>
        </w:rPr>
        <w:t xml:space="preserve">Parent/ carer of a child/young person </w:t>
      </w:r>
    </w:p>
    <w:p w14:paraId="26FF6ABF" w14:textId="13A6FD9C" w:rsidR="00D23463" w:rsidRPr="00CE5AD9" w:rsidRDefault="00D23463" w:rsidP="00823B78">
      <w:pPr>
        <w:pStyle w:val="NormalWeb"/>
        <w:numPr>
          <w:ilvl w:val="0"/>
          <w:numId w:val="40"/>
        </w:numPr>
        <w:rPr>
          <w:rFonts w:asciiTheme="minorHAnsi" w:hAnsiTheme="minorHAnsi" w:cstheme="minorHAnsi"/>
          <w:highlight w:val="yellow"/>
        </w:rPr>
      </w:pPr>
      <w:r w:rsidRPr="00CE5AD9">
        <w:rPr>
          <w:rFonts w:asciiTheme="minorHAnsi" w:hAnsiTheme="minorHAnsi" w:cstheme="minorHAnsi"/>
          <w:highlight w:val="yellow"/>
        </w:rPr>
        <w:t xml:space="preserve">Young Person if they are over 16 </w:t>
      </w:r>
    </w:p>
    <w:p w14:paraId="54AC8652" w14:textId="6AA33EA4" w:rsidR="00D23463" w:rsidRPr="00696D8B" w:rsidRDefault="00D23463" w:rsidP="00823B78">
      <w:pPr>
        <w:pStyle w:val="NormalWeb"/>
        <w:numPr>
          <w:ilvl w:val="0"/>
          <w:numId w:val="40"/>
        </w:numPr>
        <w:rPr>
          <w:rFonts w:asciiTheme="minorHAnsi" w:hAnsiTheme="minorHAnsi" w:cstheme="minorHAnsi"/>
          <w:b/>
          <w:bCs/>
          <w:color w:val="FF0000"/>
        </w:rPr>
      </w:pPr>
      <w:r w:rsidRPr="00CE5AD9">
        <w:rPr>
          <w:rFonts w:asciiTheme="minorHAnsi" w:hAnsiTheme="minorHAnsi" w:cstheme="minorHAnsi"/>
          <w:highlight w:val="yellow"/>
        </w:rPr>
        <w:t xml:space="preserve">Young Person may give or withhold consent if they are considered to be of a sufficient age and understanding to do so, however it is good practice to encourage them to involve their parent/carer in the decision. </w:t>
      </w:r>
      <w:r w:rsidR="00CE5AD9" w:rsidRPr="00CE5AD9">
        <w:rPr>
          <w:rFonts w:asciiTheme="minorHAnsi" w:hAnsiTheme="minorHAnsi" w:cstheme="minorHAnsi"/>
          <w:b/>
          <w:bCs/>
          <w:color w:val="FF0000"/>
          <w:highlight w:val="yellow"/>
        </w:rPr>
        <w:t>DN What are consent guidelines in Georgia</w:t>
      </w:r>
      <w:r w:rsidR="00EE52FF">
        <w:rPr>
          <w:rFonts w:asciiTheme="minorHAnsi" w:hAnsiTheme="minorHAnsi" w:cstheme="minorHAnsi"/>
          <w:b/>
          <w:bCs/>
          <w:color w:val="FF0000"/>
          <w:highlight w:val="yellow"/>
        </w:rPr>
        <w:t xml:space="preserve"> including with regard to age</w:t>
      </w:r>
      <w:r w:rsidR="00CE5AD9" w:rsidRPr="00CE5AD9">
        <w:rPr>
          <w:rFonts w:asciiTheme="minorHAnsi" w:hAnsiTheme="minorHAnsi" w:cstheme="minorHAnsi"/>
          <w:b/>
          <w:bCs/>
          <w:color w:val="FF0000"/>
          <w:highlight w:val="yellow"/>
        </w:rPr>
        <w:t>?</w:t>
      </w:r>
    </w:p>
    <w:p w14:paraId="54E37EBE" w14:textId="3E667F2C" w:rsidR="00991E87" w:rsidRPr="00991E87" w:rsidRDefault="00991E87" w:rsidP="00991E87">
      <w:pPr>
        <w:rPr>
          <w:rFonts w:eastAsia="Times New Roman" w:cstheme="minorHAnsi"/>
          <w:shd w:val="clear" w:color="auto" w:fill="FFFFFF"/>
          <w:lang w:eastAsia="en-GB"/>
        </w:rPr>
      </w:pPr>
      <w:r w:rsidRPr="00991E87">
        <w:rPr>
          <w:rFonts w:eastAsia="Times New Roman" w:cstheme="minorHAnsi"/>
          <w:shd w:val="clear" w:color="auto" w:fill="FFFFFF"/>
          <w:lang w:eastAsia="en-GB"/>
        </w:rPr>
        <w:t>Referral to social work services</w:t>
      </w:r>
    </w:p>
    <w:p w14:paraId="3BA9BDCC" w14:textId="77777777" w:rsidR="00991E87" w:rsidRDefault="00991E87" w:rsidP="00991E87">
      <w:pPr>
        <w:rPr>
          <w:rFonts w:eastAsia="Times New Roman" w:cstheme="minorHAnsi"/>
          <w:b w:val="0"/>
          <w:bCs w:val="0"/>
          <w:color w:val="555555"/>
          <w:shd w:val="clear" w:color="auto" w:fill="FFFFFF"/>
          <w:lang w:eastAsia="en-GB"/>
        </w:rPr>
      </w:pPr>
    </w:p>
    <w:p w14:paraId="77ADF2A2" w14:textId="44420CEB" w:rsidR="00991E87" w:rsidRPr="004451B7" w:rsidRDefault="00991E87" w:rsidP="00991E87">
      <w:pPr>
        <w:rPr>
          <w:rFonts w:eastAsia="Times New Roman" w:cstheme="minorHAnsi"/>
          <w:b w:val="0"/>
          <w:bCs w:val="0"/>
          <w:color w:val="auto"/>
          <w:lang w:eastAsia="en-GB"/>
        </w:rPr>
      </w:pPr>
      <w:r w:rsidRPr="004451B7">
        <w:rPr>
          <w:rFonts w:eastAsia="Times New Roman" w:cstheme="minorHAnsi"/>
          <w:b w:val="0"/>
          <w:bCs w:val="0"/>
          <w:color w:val="555555"/>
          <w:shd w:val="clear" w:color="auto" w:fill="FFFFFF"/>
          <w:lang w:eastAsia="en-GB"/>
        </w:rPr>
        <w:t>Anyone who has concerns about a child's welfare can make a referral to a local authority children's social care service. Referrals can come from the child themselves, professionals such as teachers, the police, GPs and health visitors as well as family members and members of the public</w:t>
      </w:r>
      <w:r w:rsidR="00EE52FF">
        <w:rPr>
          <w:rFonts w:eastAsia="Times New Roman" w:cstheme="minorHAnsi"/>
          <w:b w:val="0"/>
          <w:bCs w:val="0"/>
          <w:color w:val="555555"/>
          <w:shd w:val="clear" w:color="auto" w:fill="FFFFFF"/>
          <w:lang w:eastAsia="en-GB"/>
        </w:rPr>
        <w:t xml:space="preserve"> but the municipal social work services and, exceptionally, the State Care Agency, have t</w:t>
      </w:r>
      <w:r w:rsidRPr="004451B7">
        <w:rPr>
          <w:rFonts w:eastAsia="Times New Roman" w:cstheme="minorHAnsi"/>
          <w:b w:val="0"/>
          <w:bCs w:val="0"/>
          <w:color w:val="555555"/>
          <w:shd w:val="clear" w:color="auto" w:fill="FFFFFF"/>
          <w:lang w:eastAsia="en-GB"/>
        </w:rPr>
        <w:t>he responsibility to clarify with the referrer the nature of the concerns and how and why they have arisen.</w:t>
      </w:r>
    </w:p>
    <w:p w14:paraId="6742352C" w14:textId="77777777" w:rsidR="00991E87" w:rsidRPr="004451B7" w:rsidRDefault="00991E87" w:rsidP="00991E87">
      <w:pPr>
        <w:rPr>
          <w:rFonts w:cstheme="minorHAnsi"/>
        </w:rPr>
      </w:pPr>
    </w:p>
    <w:p w14:paraId="71FED0CB" w14:textId="3AC56BAE" w:rsidR="00991E87" w:rsidRPr="004451B7" w:rsidRDefault="00991E87" w:rsidP="00991E87">
      <w:pPr>
        <w:rPr>
          <w:rFonts w:eastAsia="Times New Roman" w:cstheme="minorHAnsi"/>
          <w:b w:val="0"/>
          <w:bCs w:val="0"/>
          <w:color w:val="auto"/>
          <w:lang w:eastAsia="en-GB"/>
        </w:rPr>
      </w:pPr>
      <w:r w:rsidRPr="004451B7">
        <w:rPr>
          <w:rFonts w:eastAsia="Times New Roman" w:cstheme="minorHAnsi"/>
          <w:b w:val="0"/>
          <w:bCs w:val="0"/>
          <w:color w:val="555555"/>
          <w:shd w:val="clear" w:color="auto" w:fill="FFFFFF"/>
          <w:lang w:eastAsia="en-GB"/>
        </w:rPr>
        <w:t xml:space="preserve">When professionals refer into </w:t>
      </w:r>
      <w:r w:rsidR="0039602F">
        <w:rPr>
          <w:rFonts w:eastAsia="Times New Roman" w:cstheme="minorHAnsi"/>
          <w:b w:val="0"/>
          <w:bCs w:val="0"/>
          <w:color w:val="555555"/>
          <w:shd w:val="clear" w:color="auto" w:fill="FFFFFF"/>
          <w:lang w:eastAsia="en-GB"/>
        </w:rPr>
        <w:t xml:space="preserve">the Municipal social workers </w:t>
      </w:r>
      <w:r w:rsidRPr="004451B7">
        <w:rPr>
          <w:rFonts w:eastAsia="Times New Roman" w:cstheme="minorHAnsi"/>
          <w:b w:val="0"/>
          <w:bCs w:val="0"/>
          <w:color w:val="555555"/>
          <w:shd w:val="clear" w:color="auto" w:fill="FFFFFF"/>
          <w:lang w:eastAsia="en-GB"/>
        </w:rPr>
        <w:t xml:space="preserve">they should state if there are any pre-existing assessments such as an early assessment or a Common Assessment (CAF) in respect of the child. Any information they have about the child's developmental needs and the capacity of their parents and carers to meet these within the context of their wider family and environment should be provided as a part of the referral information. Such early help assessments should identify what services the child needs and why the child and family require further support to prevent </w:t>
      </w:r>
      <w:r w:rsidR="00EE52FF">
        <w:rPr>
          <w:rFonts w:eastAsia="Times New Roman" w:cstheme="minorHAnsi"/>
          <w:b w:val="0"/>
          <w:bCs w:val="0"/>
          <w:color w:val="555555"/>
          <w:shd w:val="clear" w:color="auto" w:fill="FFFFFF"/>
          <w:lang w:eastAsia="en-GB"/>
        </w:rPr>
        <w:t>further deterioration in the child’s circumstances</w:t>
      </w:r>
      <w:r w:rsidRPr="004451B7">
        <w:rPr>
          <w:rFonts w:eastAsia="Times New Roman" w:cstheme="minorHAnsi"/>
          <w:b w:val="0"/>
          <w:bCs w:val="0"/>
          <w:color w:val="555555"/>
          <w:shd w:val="clear" w:color="auto" w:fill="FFFFFF"/>
          <w:lang w:eastAsia="en-GB"/>
        </w:rPr>
        <w:t>. The interagency early help assessments should be undertaken by a Lead professional acting as a coordinator of support services and as an advocate for the child. Local arrangements should be in place to promote effective early help assessments and services.</w:t>
      </w:r>
    </w:p>
    <w:p w14:paraId="579CE698" w14:textId="77777777" w:rsidR="00991E87" w:rsidRPr="004451B7" w:rsidRDefault="00991E87" w:rsidP="00991E87">
      <w:pPr>
        <w:rPr>
          <w:rFonts w:cstheme="minorHAnsi"/>
        </w:rPr>
      </w:pPr>
    </w:p>
    <w:p w14:paraId="39472FF5" w14:textId="5A84D2B3" w:rsidR="00991E87" w:rsidRPr="004451B7" w:rsidRDefault="00991E87" w:rsidP="00991E87">
      <w:pPr>
        <w:rPr>
          <w:rFonts w:eastAsia="Times New Roman" w:cstheme="minorHAnsi"/>
          <w:b w:val="0"/>
          <w:bCs w:val="0"/>
          <w:color w:val="auto"/>
          <w:lang w:eastAsia="en-GB"/>
        </w:rPr>
      </w:pPr>
      <w:r w:rsidRPr="004451B7">
        <w:rPr>
          <w:rFonts w:eastAsia="Times New Roman" w:cstheme="minorHAnsi"/>
          <w:b w:val="0"/>
          <w:bCs w:val="0"/>
          <w:color w:val="555555"/>
          <w:shd w:val="clear" w:color="auto" w:fill="FFFFFF"/>
          <w:lang w:eastAsia="en-GB"/>
        </w:rPr>
        <w:t>Within </w:t>
      </w:r>
      <w:r w:rsidR="0039602F" w:rsidRPr="0039602F">
        <w:rPr>
          <w:rFonts w:eastAsia="Times New Roman" w:cstheme="minorHAnsi"/>
          <w:color w:val="FF0000"/>
          <w:spacing w:val="15"/>
          <w:lang w:eastAsia="en-GB"/>
        </w:rPr>
        <w:t>(appropriate timescale for Georgia?)</w:t>
      </w:r>
      <w:r w:rsidR="0039602F" w:rsidRPr="0039602F">
        <w:rPr>
          <w:rFonts w:eastAsia="Times New Roman" w:cstheme="minorHAnsi"/>
          <w:b w:val="0"/>
          <w:bCs w:val="0"/>
          <w:color w:val="FF0000"/>
          <w:shd w:val="clear" w:color="auto" w:fill="FFFFFF"/>
          <w:lang w:eastAsia="en-GB"/>
        </w:rPr>
        <w:t xml:space="preserve"> </w:t>
      </w:r>
      <w:r w:rsidRPr="004451B7">
        <w:rPr>
          <w:rFonts w:eastAsia="Times New Roman" w:cstheme="minorHAnsi"/>
          <w:b w:val="0"/>
          <w:bCs w:val="0"/>
          <w:color w:val="555555"/>
          <w:shd w:val="clear" w:color="auto" w:fill="FFFFFF"/>
          <w:lang w:eastAsia="en-GB"/>
        </w:rPr>
        <w:t xml:space="preserve">of a referral being received, a </w:t>
      </w:r>
      <w:r w:rsidRPr="004451B7">
        <w:rPr>
          <w:rFonts w:eastAsia="Times New Roman" w:cstheme="minorHAnsi"/>
          <w:b w:val="0"/>
          <w:bCs w:val="0"/>
          <w:color w:val="555555"/>
          <w:highlight w:val="yellow"/>
          <w:shd w:val="clear" w:color="auto" w:fill="FFFFFF"/>
          <w:lang w:eastAsia="en-GB"/>
        </w:rPr>
        <w:t>qualified</w:t>
      </w:r>
      <w:r w:rsidR="0039602F">
        <w:rPr>
          <w:rFonts w:eastAsia="Times New Roman" w:cstheme="minorHAnsi"/>
          <w:b w:val="0"/>
          <w:bCs w:val="0"/>
          <w:color w:val="555555"/>
          <w:shd w:val="clear" w:color="auto" w:fill="FFFFFF"/>
          <w:lang w:eastAsia="en-GB"/>
        </w:rPr>
        <w:t>?</w:t>
      </w:r>
      <w:r w:rsidRPr="004451B7">
        <w:rPr>
          <w:rFonts w:eastAsia="Times New Roman" w:cstheme="minorHAnsi"/>
          <w:b w:val="0"/>
          <w:bCs w:val="0"/>
          <w:color w:val="555555"/>
          <w:shd w:val="clear" w:color="auto" w:fill="FFFFFF"/>
          <w:lang w:eastAsia="en-GB"/>
        </w:rPr>
        <w:t xml:space="preserve"> social worker and their line manager must make a decision about the course of action to be taken. The social worker will need to make a professional judgment as to what type and level of help and support is needed, record this and feed back in writing to the referrer and the child and their family.</w:t>
      </w:r>
    </w:p>
    <w:p w14:paraId="7B07A291" w14:textId="77777777" w:rsidR="00991E87" w:rsidRPr="004451B7" w:rsidRDefault="00991E87" w:rsidP="00991E87">
      <w:pPr>
        <w:rPr>
          <w:rFonts w:cstheme="minorHAnsi"/>
        </w:rPr>
      </w:pPr>
    </w:p>
    <w:p w14:paraId="6EF48956" w14:textId="763E0E4B" w:rsidR="00823B78" w:rsidRDefault="00991E87" w:rsidP="00991E87">
      <w:pPr>
        <w:spacing w:before="150" w:after="150"/>
        <w:ind w:left="150" w:right="150"/>
        <w:rPr>
          <w:rFonts w:eastAsia="Times New Roman" w:cstheme="minorHAnsi"/>
          <w:b w:val="0"/>
          <w:bCs w:val="0"/>
          <w:color w:val="555555"/>
          <w:lang w:eastAsia="en-GB"/>
        </w:rPr>
      </w:pPr>
      <w:r w:rsidRPr="004451B7">
        <w:rPr>
          <w:rFonts w:eastAsia="Times New Roman" w:cstheme="minorHAnsi"/>
          <w:b w:val="0"/>
          <w:bCs w:val="0"/>
          <w:color w:val="555555"/>
          <w:lang w:eastAsia="en-GB"/>
        </w:rPr>
        <w:t xml:space="preserve">Where an early help assessment such as a CAF assessment has been undertaken by the referring agency, it should inform the assessment to be undertaken by the social worker. All good assessments should be based on the </w:t>
      </w:r>
      <w:r w:rsidR="004368D7">
        <w:rPr>
          <w:rFonts w:eastAsia="Times New Roman" w:cstheme="minorHAnsi"/>
          <w:b w:val="0"/>
          <w:bCs w:val="0"/>
          <w:color w:val="555555"/>
          <w:lang w:eastAsia="en-GB"/>
        </w:rPr>
        <w:t xml:space="preserve"> areas</w:t>
      </w:r>
      <w:r w:rsidRPr="004451B7">
        <w:rPr>
          <w:rFonts w:eastAsia="Times New Roman" w:cstheme="minorHAnsi"/>
          <w:b w:val="0"/>
          <w:bCs w:val="0"/>
          <w:color w:val="555555"/>
          <w:lang w:eastAsia="en-GB"/>
        </w:rPr>
        <w:t xml:space="preserve"> which are set out in the three domains represented by the Assessment Framework. This provides a systematic approach, which addresses the interactions between the three domains when considering the impact on the child and assessing their needs. The three domains are:</w:t>
      </w:r>
    </w:p>
    <w:p w14:paraId="45B739D3" w14:textId="77777777" w:rsidR="00823B78" w:rsidRDefault="00823B78">
      <w:pPr>
        <w:rPr>
          <w:rFonts w:eastAsia="Times New Roman" w:cstheme="minorHAnsi"/>
          <w:b w:val="0"/>
          <w:bCs w:val="0"/>
          <w:color w:val="555555"/>
          <w:lang w:eastAsia="en-GB"/>
        </w:rPr>
      </w:pPr>
      <w:r>
        <w:rPr>
          <w:rFonts w:eastAsia="Times New Roman" w:cstheme="minorHAnsi"/>
          <w:b w:val="0"/>
          <w:bCs w:val="0"/>
          <w:color w:val="555555"/>
          <w:lang w:eastAsia="en-GB"/>
        </w:rPr>
        <w:br w:type="page"/>
      </w:r>
    </w:p>
    <w:p w14:paraId="3645A167" w14:textId="77777777" w:rsidR="00991E87" w:rsidRPr="004451B7" w:rsidRDefault="00991E87" w:rsidP="007101B1">
      <w:pPr>
        <w:numPr>
          <w:ilvl w:val="0"/>
          <w:numId w:val="22"/>
        </w:numPr>
        <w:spacing w:before="150"/>
        <w:rPr>
          <w:rFonts w:eastAsia="Times New Roman" w:cstheme="minorHAnsi"/>
          <w:b w:val="0"/>
          <w:bCs w:val="0"/>
          <w:color w:val="555555"/>
          <w:lang w:eastAsia="en-GB"/>
        </w:rPr>
      </w:pPr>
      <w:r w:rsidRPr="004451B7">
        <w:rPr>
          <w:rFonts w:eastAsia="Times New Roman" w:cstheme="minorHAnsi"/>
          <w:b w:val="0"/>
          <w:bCs w:val="0"/>
          <w:color w:val="555555"/>
          <w:lang w:eastAsia="en-GB"/>
        </w:rPr>
        <w:lastRenderedPageBreak/>
        <w:t>The child's developmental needs, including whether they are suffering or likely to suffer significant harm;</w:t>
      </w:r>
    </w:p>
    <w:p w14:paraId="284DBB52" w14:textId="77777777" w:rsidR="00991E87" w:rsidRPr="004451B7" w:rsidRDefault="00991E87" w:rsidP="007101B1">
      <w:pPr>
        <w:numPr>
          <w:ilvl w:val="0"/>
          <w:numId w:val="22"/>
        </w:numPr>
        <w:spacing w:before="150"/>
        <w:rPr>
          <w:rFonts w:eastAsia="Times New Roman" w:cstheme="minorHAnsi"/>
          <w:b w:val="0"/>
          <w:bCs w:val="0"/>
          <w:color w:val="555555"/>
          <w:lang w:eastAsia="en-GB"/>
        </w:rPr>
      </w:pPr>
      <w:r w:rsidRPr="004451B7">
        <w:rPr>
          <w:rFonts w:eastAsia="Times New Roman" w:cstheme="minorHAnsi"/>
          <w:b w:val="0"/>
          <w:bCs w:val="0"/>
          <w:color w:val="555555"/>
          <w:lang w:eastAsia="en-GB"/>
        </w:rPr>
        <w:t>The parents' or carers' capacity to respond to those needs;</w:t>
      </w:r>
    </w:p>
    <w:p w14:paraId="4917F688" w14:textId="77777777" w:rsidR="00991E87" w:rsidRPr="004451B7" w:rsidRDefault="00991E87" w:rsidP="007101B1">
      <w:pPr>
        <w:numPr>
          <w:ilvl w:val="0"/>
          <w:numId w:val="22"/>
        </w:numPr>
        <w:spacing w:before="150"/>
        <w:rPr>
          <w:rFonts w:eastAsia="Times New Roman" w:cstheme="minorHAnsi"/>
          <w:b w:val="0"/>
          <w:bCs w:val="0"/>
          <w:color w:val="555555"/>
          <w:lang w:eastAsia="en-GB"/>
        </w:rPr>
      </w:pPr>
      <w:r w:rsidRPr="004451B7">
        <w:rPr>
          <w:rFonts w:eastAsia="Times New Roman" w:cstheme="minorHAnsi"/>
          <w:b w:val="0"/>
          <w:bCs w:val="0"/>
          <w:color w:val="555555"/>
          <w:lang w:eastAsia="en-GB"/>
        </w:rPr>
        <w:t>The impact and influence on the child of wider family, community and environmental circumstances.</w:t>
      </w:r>
    </w:p>
    <w:p w14:paraId="37598CA8" w14:textId="77777777" w:rsidR="00991E87" w:rsidRPr="004451B7" w:rsidRDefault="00991E87" w:rsidP="00991E87">
      <w:pPr>
        <w:rPr>
          <w:rFonts w:eastAsia="Times New Roman" w:cstheme="minorHAnsi"/>
          <w:b w:val="0"/>
          <w:bCs w:val="0"/>
          <w:color w:val="auto"/>
          <w:lang w:eastAsia="en-GB"/>
        </w:rPr>
      </w:pPr>
    </w:p>
    <w:p w14:paraId="31FF342D" w14:textId="4943CB3F" w:rsidR="0039602F" w:rsidRDefault="0039602F" w:rsidP="0039602F">
      <w:pPr>
        <w:rPr>
          <w:rFonts w:eastAsia="Times New Roman" w:cstheme="minorHAnsi"/>
          <w:b w:val="0"/>
          <w:bCs w:val="0"/>
          <w:color w:val="555555"/>
          <w:shd w:val="clear" w:color="auto" w:fill="FFFFFF"/>
          <w:lang w:eastAsia="en-GB"/>
        </w:rPr>
      </w:pPr>
      <w:r>
        <w:rPr>
          <w:rFonts w:eastAsia="Times New Roman" w:cstheme="minorHAnsi"/>
          <w:b w:val="0"/>
          <w:bCs w:val="0"/>
          <w:color w:val="555555"/>
          <w:shd w:val="clear" w:color="auto" w:fill="FFFFFF"/>
          <w:lang w:eastAsia="en-GB"/>
        </w:rPr>
        <w:t xml:space="preserve">In some circumstances, the child and/or parent may require a more specialist assessment </w:t>
      </w:r>
      <w:r w:rsidR="004368D7">
        <w:rPr>
          <w:rFonts w:eastAsia="Times New Roman" w:cstheme="minorHAnsi"/>
          <w:b w:val="0"/>
          <w:bCs w:val="0"/>
          <w:color w:val="555555"/>
          <w:shd w:val="clear" w:color="auto" w:fill="FFFFFF"/>
          <w:lang w:eastAsia="en-GB"/>
        </w:rPr>
        <w:t xml:space="preserve">from another discipline </w:t>
      </w:r>
      <w:r>
        <w:rPr>
          <w:rFonts w:eastAsia="Times New Roman" w:cstheme="minorHAnsi"/>
          <w:b w:val="0"/>
          <w:bCs w:val="0"/>
          <w:color w:val="555555"/>
          <w:shd w:val="clear" w:color="auto" w:fill="FFFFFF"/>
          <w:lang w:eastAsia="en-GB"/>
        </w:rPr>
        <w:t>in order to make an assessment of needs, such as where a child has a disability.</w:t>
      </w:r>
    </w:p>
    <w:p w14:paraId="25B47FA4" w14:textId="040FC1D5" w:rsidR="00F13DED" w:rsidRDefault="00F13DED">
      <w:pPr>
        <w:rPr>
          <w:rFonts w:eastAsia="Times New Roman" w:cstheme="minorHAnsi"/>
          <w:b w:val="0"/>
          <w:bCs w:val="0"/>
          <w:color w:val="555555"/>
          <w:shd w:val="clear" w:color="auto" w:fill="FFFFFF"/>
          <w:lang w:eastAsia="en-GB"/>
        </w:rPr>
      </w:pPr>
    </w:p>
    <w:p w14:paraId="6B8BCA17" w14:textId="3CF41F41" w:rsidR="0039602F" w:rsidRDefault="0039602F">
      <w:pPr>
        <w:rPr>
          <w:rFonts w:eastAsia="Times New Roman" w:cstheme="minorHAnsi"/>
          <w:shd w:val="clear" w:color="auto" w:fill="FFFFFF"/>
          <w:lang w:eastAsia="en-GB"/>
        </w:rPr>
      </w:pPr>
      <w:r w:rsidRPr="0039602F">
        <w:rPr>
          <w:rFonts w:eastAsia="Times New Roman" w:cstheme="minorHAnsi"/>
          <w:shd w:val="clear" w:color="auto" w:fill="FFFFFF"/>
          <w:lang w:eastAsia="en-GB"/>
        </w:rPr>
        <w:t>Thresholds for referrals</w:t>
      </w:r>
    </w:p>
    <w:p w14:paraId="085711DA" w14:textId="77777777" w:rsidR="00E408B4" w:rsidRPr="00E408B4" w:rsidRDefault="00E408B4" w:rsidP="001B229A">
      <w:pPr>
        <w:spacing w:before="150" w:after="150"/>
        <w:ind w:right="150"/>
        <w:rPr>
          <w:rFonts w:eastAsia="Times New Roman" w:cstheme="minorHAnsi"/>
          <w:b w:val="0"/>
          <w:bCs w:val="0"/>
          <w:color w:val="555555"/>
          <w:lang w:eastAsia="en-GB"/>
        </w:rPr>
      </w:pPr>
      <w:r w:rsidRPr="00E408B4">
        <w:rPr>
          <w:rFonts w:eastAsia="Times New Roman" w:cstheme="minorHAnsi"/>
          <w:b w:val="0"/>
          <w:bCs w:val="0"/>
          <w:color w:val="555555"/>
          <w:lang w:eastAsia="en-GB"/>
        </w:rPr>
        <w:t>Referrals to services about a child where there may be concerns typically fall in to four categories and pathways:</w:t>
      </w:r>
    </w:p>
    <w:p w14:paraId="0F5491D2" w14:textId="1CFFD7E0" w:rsidR="00E408B4" w:rsidRPr="00E408B4" w:rsidRDefault="00E408B4" w:rsidP="007101B1">
      <w:pPr>
        <w:numPr>
          <w:ilvl w:val="0"/>
          <w:numId w:val="24"/>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No further action, which may include information to signpost to other</w:t>
      </w:r>
      <w:r w:rsidR="004368D7">
        <w:rPr>
          <w:rFonts w:eastAsia="Times New Roman" w:cstheme="minorHAnsi"/>
          <w:b w:val="0"/>
          <w:bCs w:val="0"/>
          <w:color w:val="555555"/>
          <w:lang w:eastAsia="en-GB"/>
        </w:rPr>
        <w:t>,</w:t>
      </w:r>
      <w:r w:rsidRPr="00E408B4">
        <w:rPr>
          <w:rFonts w:eastAsia="Times New Roman" w:cstheme="minorHAnsi"/>
          <w:b w:val="0"/>
          <w:bCs w:val="0"/>
          <w:color w:val="555555"/>
          <w:lang w:eastAsia="en-GB"/>
        </w:rPr>
        <w:t xml:space="preserve"> </w:t>
      </w:r>
      <w:r w:rsidR="004368D7">
        <w:rPr>
          <w:rFonts w:eastAsia="Times New Roman" w:cstheme="minorHAnsi"/>
          <w:b w:val="0"/>
          <w:bCs w:val="0"/>
          <w:color w:val="555555"/>
          <w:lang w:eastAsia="en-GB"/>
        </w:rPr>
        <w:t xml:space="preserve">more appropriate, </w:t>
      </w:r>
      <w:r w:rsidRPr="00E408B4">
        <w:rPr>
          <w:rFonts w:eastAsia="Times New Roman" w:cstheme="minorHAnsi"/>
          <w:b w:val="0"/>
          <w:bCs w:val="0"/>
          <w:color w:val="555555"/>
          <w:lang w:eastAsia="en-GB"/>
        </w:rPr>
        <w:t>agencies;</w:t>
      </w:r>
    </w:p>
    <w:p w14:paraId="3A6ACC8D" w14:textId="77777777" w:rsidR="00E408B4" w:rsidRPr="00E408B4" w:rsidRDefault="00E408B4" w:rsidP="007101B1">
      <w:pPr>
        <w:numPr>
          <w:ilvl w:val="0"/>
          <w:numId w:val="24"/>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Early help - referrals for intervention and prevention services within the Common Assessment Framework and Early Help services range of provision;</w:t>
      </w:r>
    </w:p>
    <w:p w14:paraId="2E361DF5" w14:textId="6DAC7F96" w:rsidR="00E408B4" w:rsidRPr="00E408B4" w:rsidRDefault="00E408B4" w:rsidP="007101B1">
      <w:pPr>
        <w:numPr>
          <w:ilvl w:val="0"/>
          <w:numId w:val="24"/>
        </w:numPr>
        <w:spacing w:before="150"/>
        <w:rPr>
          <w:rFonts w:eastAsia="Times New Roman" w:cstheme="minorHAnsi"/>
          <w:b w:val="0"/>
          <w:bCs w:val="0"/>
          <w:color w:val="555555"/>
          <w:lang w:eastAsia="en-GB"/>
        </w:rPr>
      </w:pPr>
      <w:r>
        <w:rPr>
          <w:rFonts w:eastAsia="Times New Roman" w:cstheme="minorHAnsi"/>
          <w:b w:val="0"/>
          <w:bCs w:val="0"/>
          <w:color w:val="555555"/>
          <w:lang w:eastAsia="en-GB"/>
        </w:rPr>
        <w:t xml:space="preserve">An in-depth assessment </w:t>
      </w:r>
      <w:r w:rsidRPr="00E408B4">
        <w:rPr>
          <w:rFonts w:eastAsia="Times New Roman" w:cstheme="minorHAnsi"/>
          <w:b w:val="0"/>
          <w:bCs w:val="0"/>
          <w:color w:val="555555"/>
          <w:lang w:eastAsia="en-GB"/>
        </w:rPr>
        <w:t xml:space="preserve">to be undertaken by </w:t>
      </w:r>
      <w:r>
        <w:rPr>
          <w:rFonts w:eastAsia="Times New Roman" w:cstheme="minorHAnsi"/>
          <w:b w:val="0"/>
          <w:bCs w:val="0"/>
          <w:color w:val="555555"/>
          <w:lang w:eastAsia="en-GB"/>
        </w:rPr>
        <w:t>municipal social work services</w:t>
      </w:r>
    </w:p>
    <w:p w14:paraId="6D280695" w14:textId="206857CB" w:rsidR="00E408B4" w:rsidRPr="00E408B4" w:rsidRDefault="00E408B4" w:rsidP="007101B1">
      <w:pPr>
        <w:numPr>
          <w:ilvl w:val="0"/>
          <w:numId w:val="24"/>
        </w:numPr>
        <w:spacing w:before="150"/>
        <w:rPr>
          <w:rFonts w:eastAsia="Times New Roman" w:cstheme="minorHAnsi"/>
          <w:b w:val="0"/>
          <w:bCs w:val="0"/>
          <w:color w:val="555555"/>
          <w:lang w:eastAsia="en-GB"/>
        </w:rPr>
      </w:pPr>
      <w:r>
        <w:rPr>
          <w:rFonts w:eastAsia="Times New Roman" w:cstheme="minorHAnsi"/>
          <w:b w:val="0"/>
          <w:bCs w:val="0"/>
          <w:color w:val="555555"/>
          <w:lang w:eastAsia="en-GB"/>
        </w:rPr>
        <w:t xml:space="preserve">Intensive </w:t>
      </w:r>
      <w:r w:rsidR="004368D7">
        <w:rPr>
          <w:rFonts w:eastAsia="Times New Roman" w:cstheme="minorHAnsi"/>
          <w:b w:val="0"/>
          <w:bCs w:val="0"/>
          <w:color w:val="555555"/>
          <w:lang w:eastAsia="en-GB"/>
        </w:rPr>
        <w:t>c</w:t>
      </w:r>
      <w:r w:rsidRPr="00E408B4">
        <w:rPr>
          <w:rFonts w:eastAsia="Times New Roman" w:cstheme="minorHAnsi"/>
          <w:b w:val="0"/>
          <w:bCs w:val="0"/>
          <w:color w:val="555555"/>
          <w:lang w:eastAsia="en-GB"/>
        </w:rPr>
        <w:t xml:space="preserve">hild </w:t>
      </w:r>
      <w:r w:rsidR="004368D7">
        <w:rPr>
          <w:rFonts w:eastAsia="Times New Roman" w:cstheme="minorHAnsi"/>
          <w:b w:val="0"/>
          <w:bCs w:val="0"/>
          <w:color w:val="555555"/>
          <w:lang w:eastAsia="en-GB"/>
        </w:rPr>
        <w:t>p</w:t>
      </w:r>
      <w:r w:rsidRPr="00E408B4">
        <w:rPr>
          <w:rFonts w:eastAsia="Times New Roman" w:cstheme="minorHAnsi"/>
          <w:b w:val="0"/>
          <w:bCs w:val="0"/>
          <w:color w:val="555555"/>
          <w:lang w:eastAsia="en-GB"/>
        </w:rPr>
        <w:t>rotection services – assessment and child protection enquiries to be undertaken by</w:t>
      </w:r>
      <w:r>
        <w:rPr>
          <w:rFonts w:eastAsia="Times New Roman" w:cstheme="minorHAnsi"/>
          <w:b w:val="0"/>
          <w:bCs w:val="0"/>
          <w:color w:val="555555"/>
          <w:lang w:eastAsia="en-GB"/>
        </w:rPr>
        <w:t xml:space="preserve"> the State Agency </w:t>
      </w:r>
      <w:r w:rsidRPr="00E408B4">
        <w:rPr>
          <w:rFonts w:eastAsia="Times New Roman" w:cstheme="minorHAnsi"/>
          <w:b w:val="0"/>
          <w:bCs w:val="0"/>
          <w:color w:val="555555"/>
          <w:lang w:eastAsia="en-GB"/>
        </w:rPr>
        <w:t>with active involvement of other agencies such as the police, health professionals and education professionals</w:t>
      </w:r>
      <w:r>
        <w:rPr>
          <w:rFonts w:eastAsia="Times New Roman" w:cstheme="minorHAnsi"/>
          <w:b w:val="0"/>
          <w:bCs w:val="0"/>
          <w:color w:val="555555"/>
          <w:lang w:eastAsia="en-GB"/>
        </w:rPr>
        <w:t xml:space="preserve"> and relevant others.</w:t>
      </w:r>
    </w:p>
    <w:p w14:paraId="56F19524" w14:textId="77777777" w:rsidR="00E408B4" w:rsidRDefault="00E408B4" w:rsidP="0039602F">
      <w:pPr>
        <w:rPr>
          <w:rFonts w:cstheme="minorHAnsi"/>
          <w:b w:val="0"/>
          <w:bCs w:val="0"/>
          <w:color w:val="555555"/>
          <w:shd w:val="clear" w:color="auto" w:fill="FFFFFF"/>
        </w:rPr>
      </w:pPr>
    </w:p>
    <w:p w14:paraId="4AA64BF5" w14:textId="41E668E4" w:rsidR="0039602F" w:rsidRDefault="0039602F" w:rsidP="0039602F">
      <w:pPr>
        <w:rPr>
          <w:rFonts w:cstheme="minorHAnsi"/>
          <w:b w:val="0"/>
          <w:bCs w:val="0"/>
          <w:color w:val="555555"/>
          <w:shd w:val="clear" w:color="auto" w:fill="FFFFFF"/>
        </w:rPr>
      </w:pPr>
      <w:r>
        <w:rPr>
          <w:rFonts w:cstheme="minorHAnsi"/>
          <w:b w:val="0"/>
          <w:bCs w:val="0"/>
          <w:color w:val="555555"/>
          <w:shd w:val="clear" w:color="auto" w:fill="FFFFFF"/>
        </w:rPr>
        <w:t xml:space="preserve">Protocols between social work services and other agencies will </w:t>
      </w:r>
      <w:r w:rsidRPr="0039602F">
        <w:rPr>
          <w:rFonts w:cstheme="minorHAnsi"/>
          <w:b w:val="0"/>
          <w:bCs w:val="0"/>
          <w:color w:val="555555"/>
          <w:shd w:val="clear" w:color="auto" w:fill="FFFFFF"/>
        </w:rPr>
        <w:t>provide guidance to explain how thresholds</w:t>
      </w:r>
      <w:r>
        <w:rPr>
          <w:rFonts w:cstheme="minorHAnsi"/>
          <w:b w:val="0"/>
          <w:bCs w:val="0"/>
          <w:color w:val="555555"/>
          <w:shd w:val="clear" w:color="auto" w:fill="FFFFFF"/>
        </w:rPr>
        <w:t xml:space="preserve"> will apply </w:t>
      </w:r>
      <w:r w:rsidRPr="0039602F">
        <w:rPr>
          <w:rFonts w:cstheme="minorHAnsi"/>
          <w:b w:val="0"/>
          <w:bCs w:val="0"/>
          <w:color w:val="555555"/>
          <w:shd w:val="clear" w:color="auto" w:fill="FFFFFF"/>
        </w:rPr>
        <w:t>when making decisions about how to receive and respond to referrals made to them</w:t>
      </w:r>
      <w:r w:rsidRPr="001178AC">
        <w:rPr>
          <w:rFonts w:cstheme="minorHAnsi"/>
          <w:b w:val="0"/>
          <w:bCs w:val="0"/>
          <w:shd w:val="clear" w:color="auto" w:fill="FFFFFF"/>
        </w:rPr>
        <w:t xml:space="preserve">. </w:t>
      </w:r>
      <w:r w:rsidR="004368D7" w:rsidRPr="001178AC">
        <w:rPr>
          <w:rFonts w:cstheme="minorHAnsi"/>
          <w:shd w:val="clear" w:color="auto" w:fill="FFFFFF"/>
        </w:rPr>
        <w:t>Appendix 2</w:t>
      </w:r>
      <w:r w:rsidR="004368D7" w:rsidRPr="001178AC">
        <w:rPr>
          <w:rFonts w:cstheme="minorHAnsi"/>
          <w:b w:val="0"/>
          <w:bCs w:val="0"/>
          <w:shd w:val="clear" w:color="auto" w:fill="FFFFFF"/>
        </w:rPr>
        <w:t xml:space="preserve"> </w:t>
      </w:r>
      <w:r w:rsidR="00E408B4">
        <w:rPr>
          <w:rFonts w:cstheme="minorHAnsi"/>
          <w:b w:val="0"/>
          <w:bCs w:val="0"/>
          <w:color w:val="555555"/>
          <w:shd w:val="clear" w:color="auto" w:fill="FFFFFF"/>
        </w:rPr>
        <w:t>sets out a four-tiered approach which may be helpful in decision-making.</w:t>
      </w:r>
    </w:p>
    <w:p w14:paraId="3F52D668" w14:textId="2FAACFDF" w:rsidR="00804448" w:rsidRPr="00804448" w:rsidRDefault="00804448" w:rsidP="0039602F">
      <w:pPr>
        <w:rPr>
          <w:rFonts w:cstheme="minorHAnsi"/>
          <w:color w:val="323E4F" w:themeColor="text2" w:themeShade="BF"/>
        </w:rPr>
      </w:pPr>
      <w:r>
        <w:rPr>
          <w:rFonts w:cstheme="minorHAnsi"/>
          <w:b w:val="0"/>
          <w:bCs w:val="0"/>
          <w:color w:val="555555"/>
          <w:shd w:val="clear" w:color="auto" w:fill="FFFFFF"/>
        </w:rPr>
        <w:t xml:space="preserve">Under Article 27 of the Code, the State is required to ‘adopt adequate measures to prevent the child’s removal from and abandonment by the family. This will require a range of family support services to be available t municipal level, to be provided both by social work services and other front line agencies such as health and education. Some examples of such services are set out in </w:t>
      </w:r>
      <w:r w:rsidRPr="00804448">
        <w:rPr>
          <w:rFonts w:cstheme="minorHAnsi"/>
          <w:color w:val="323E4F" w:themeColor="text2" w:themeShade="BF"/>
          <w:shd w:val="clear" w:color="auto" w:fill="FFFFFF"/>
        </w:rPr>
        <w:t>Appendix 3.</w:t>
      </w:r>
    </w:p>
    <w:p w14:paraId="7C5FE59D" w14:textId="77777777" w:rsidR="0039602F" w:rsidRPr="0039602F" w:rsidRDefault="0039602F">
      <w:pPr>
        <w:rPr>
          <w:rFonts w:cstheme="minorHAnsi"/>
          <w:b w:val="0"/>
          <w:bCs w:val="0"/>
        </w:rPr>
      </w:pPr>
    </w:p>
    <w:p w14:paraId="3CD2DCDE" w14:textId="1415B494" w:rsidR="0039602F" w:rsidRDefault="00E408B4">
      <w:pPr>
        <w:rPr>
          <w:rFonts w:cstheme="minorHAnsi"/>
        </w:rPr>
      </w:pPr>
      <w:r w:rsidRPr="00E408B4">
        <w:rPr>
          <w:rFonts w:cstheme="minorHAnsi"/>
        </w:rPr>
        <w:t>Making and receiving a referral</w:t>
      </w:r>
      <w:r w:rsidR="001178AC">
        <w:rPr>
          <w:rFonts w:cstheme="minorHAnsi"/>
        </w:rPr>
        <w:t xml:space="preserve"> at municipal social work level</w:t>
      </w:r>
    </w:p>
    <w:p w14:paraId="2D2E67F9" w14:textId="68578F00" w:rsidR="00E408B4" w:rsidRDefault="00E408B4">
      <w:pPr>
        <w:rPr>
          <w:rFonts w:cstheme="minorHAnsi"/>
        </w:rPr>
      </w:pPr>
    </w:p>
    <w:p w14:paraId="02EAA87E" w14:textId="4CBA9B70" w:rsidR="00E408B4" w:rsidRPr="001D5B16" w:rsidRDefault="00E408B4" w:rsidP="001D5B16">
      <w:pPr>
        <w:pStyle w:val="NormalWeb"/>
        <w:spacing w:before="150" w:beforeAutospacing="0" w:after="150" w:afterAutospacing="0"/>
        <w:ind w:right="150"/>
        <w:rPr>
          <w:rFonts w:asciiTheme="minorHAnsi" w:hAnsiTheme="minorHAnsi" w:cstheme="minorHAnsi"/>
          <w:color w:val="555555"/>
        </w:rPr>
      </w:pPr>
      <w:r w:rsidRPr="001D5B16">
        <w:rPr>
          <w:rFonts w:asciiTheme="minorHAnsi" w:hAnsiTheme="minorHAnsi" w:cstheme="minorHAnsi"/>
          <w:color w:val="555555"/>
        </w:rPr>
        <w:t xml:space="preserve">New referrals and referrals on </w:t>
      </w:r>
      <w:r w:rsidR="001178AC">
        <w:rPr>
          <w:rFonts w:asciiTheme="minorHAnsi" w:hAnsiTheme="minorHAnsi" w:cstheme="minorHAnsi"/>
          <w:color w:val="555555"/>
        </w:rPr>
        <w:t xml:space="preserve">previously </w:t>
      </w:r>
      <w:r w:rsidRPr="001D5B16">
        <w:rPr>
          <w:rFonts w:asciiTheme="minorHAnsi" w:hAnsiTheme="minorHAnsi" w:cstheme="minorHAnsi"/>
          <w:color w:val="555555"/>
        </w:rPr>
        <w:t xml:space="preserve">closed cases should be made to the </w:t>
      </w:r>
      <w:r w:rsidR="00CF07D5">
        <w:rPr>
          <w:rFonts w:asciiTheme="minorHAnsi" w:hAnsiTheme="minorHAnsi" w:cstheme="minorHAnsi"/>
          <w:color w:val="555555"/>
        </w:rPr>
        <w:t xml:space="preserve">municipal social work team </w:t>
      </w:r>
      <w:r w:rsidRPr="001D5B16">
        <w:rPr>
          <w:rFonts w:asciiTheme="minorHAnsi" w:hAnsiTheme="minorHAnsi" w:cstheme="minorHAnsi"/>
          <w:color w:val="555555"/>
        </w:rPr>
        <w:t>duty social worker. New information on open cases should be made to the allocated social worker for the case (or in their absence their manager or the duty social worker). Referrals should ideally be in writing unless a child is at immediate risk of significant harm. In these circumstances, referrals should be made by telephone without delay and the referrer should discuss their concerns with a qualified social worker.</w:t>
      </w:r>
    </w:p>
    <w:p w14:paraId="7F4E9621" w14:textId="074A6742" w:rsidR="00E408B4" w:rsidRDefault="00E408B4" w:rsidP="001D5B16">
      <w:pPr>
        <w:pStyle w:val="NormalWeb"/>
        <w:spacing w:before="150" w:beforeAutospacing="0" w:after="150" w:afterAutospacing="0"/>
        <w:ind w:right="150"/>
        <w:rPr>
          <w:rFonts w:asciiTheme="minorHAnsi" w:hAnsiTheme="minorHAnsi" w:cstheme="minorHAnsi"/>
          <w:color w:val="555555"/>
        </w:rPr>
      </w:pPr>
      <w:r w:rsidRPr="001D5B16">
        <w:rPr>
          <w:rFonts w:asciiTheme="minorHAnsi" w:hAnsiTheme="minorHAnsi" w:cstheme="minorHAnsi"/>
          <w:color w:val="555555"/>
        </w:rPr>
        <w:t xml:space="preserve">The referrer should outline their concerns and will be asked to provide information to explain what they are concerned about and why, particularly in relation to the welfare and </w:t>
      </w:r>
      <w:r w:rsidRPr="001D5B16">
        <w:rPr>
          <w:rFonts w:asciiTheme="minorHAnsi" w:hAnsiTheme="minorHAnsi" w:cstheme="minorHAnsi"/>
          <w:color w:val="555555"/>
        </w:rPr>
        <w:lastRenderedPageBreak/>
        <w:t>immediate safety of the child. The referrer should not refrain from making a referral because they lack some of the information as the welfare of the child is the priority.</w:t>
      </w:r>
    </w:p>
    <w:p w14:paraId="4B3AA4A3" w14:textId="36785E0C" w:rsidR="001D5B16" w:rsidRPr="001D5B16" w:rsidRDefault="001178AC" w:rsidP="001D5B16">
      <w:pPr>
        <w:pStyle w:val="NormalWeb"/>
        <w:spacing w:before="150" w:beforeAutospacing="0" w:after="150" w:afterAutospacing="0"/>
        <w:ind w:right="150"/>
        <w:rPr>
          <w:rFonts w:asciiTheme="minorHAnsi" w:hAnsiTheme="minorHAnsi" w:cstheme="minorHAnsi"/>
          <w:color w:val="000000" w:themeColor="text1"/>
        </w:rPr>
      </w:pPr>
      <w:r>
        <w:rPr>
          <w:rFonts w:asciiTheme="minorHAnsi" w:hAnsiTheme="minorHAnsi" w:cstheme="minorHAnsi"/>
          <w:b/>
          <w:bCs/>
          <w:color w:val="2F5496" w:themeColor="accent1" w:themeShade="BF"/>
        </w:rPr>
        <w:t xml:space="preserve">Appendix 3 </w:t>
      </w:r>
      <w:r w:rsidR="001D5B16" w:rsidRPr="001D5B16">
        <w:rPr>
          <w:rFonts w:asciiTheme="minorHAnsi" w:hAnsiTheme="minorHAnsi" w:cstheme="minorHAnsi"/>
          <w:color w:val="000000" w:themeColor="text1"/>
        </w:rPr>
        <w:t>sets ou</w:t>
      </w:r>
      <w:r w:rsidR="001D5B16">
        <w:rPr>
          <w:rFonts w:asciiTheme="minorHAnsi" w:hAnsiTheme="minorHAnsi" w:cstheme="minorHAnsi"/>
          <w:color w:val="000000" w:themeColor="text1"/>
        </w:rPr>
        <w:t>t a suggested list of information which might be collected at this stage.</w:t>
      </w:r>
    </w:p>
    <w:p w14:paraId="7B1E9414" w14:textId="03A7BCEE" w:rsidR="001D5B16" w:rsidRDefault="001D5B16" w:rsidP="001D5B16">
      <w:pPr>
        <w:rPr>
          <w:rFonts w:eastAsia="Times New Roman" w:cstheme="minorHAnsi"/>
          <w:b w:val="0"/>
          <w:bCs w:val="0"/>
          <w:color w:val="555555"/>
          <w:shd w:val="clear" w:color="auto" w:fill="FFFFFF"/>
          <w:lang w:eastAsia="en-GB"/>
        </w:rPr>
      </w:pPr>
      <w:r w:rsidRPr="001D5B16">
        <w:rPr>
          <w:rFonts w:eastAsia="Times New Roman" w:cstheme="minorHAnsi"/>
          <w:b w:val="0"/>
          <w:bCs w:val="0"/>
          <w:color w:val="555555"/>
          <w:shd w:val="clear" w:color="auto" w:fill="FFFFFF"/>
          <w:lang w:eastAsia="en-GB"/>
        </w:rPr>
        <w:t xml:space="preserve">At the end of the referral discussion the referrer and </w:t>
      </w:r>
      <w:r w:rsidR="00D765E8">
        <w:rPr>
          <w:rFonts w:eastAsia="Times New Roman" w:cstheme="minorHAnsi"/>
          <w:b w:val="0"/>
          <w:bCs w:val="0"/>
          <w:color w:val="555555"/>
          <w:shd w:val="clear" w:color="auto" w:fill="FFFFFF"/>
          <w:lang w:eastAsia="en-GB"/>
        </w:rPr>
        <w:t xml:space="preserve">the municipal social worker </w:t>
      </w:r>
      <w:r w:rsidRPr="001D5B16">
        <w:rPr>
          <w:rFonts w:eastAsia="Times New Roman" w:cstheme="minorHAnsi"/>
          <w:b w:val="0"/>
          <w:bCs w:val="0"/>
          <w:color w:val="555555"/>
          <w:shd w:val="clear" w:color="auto" w:fill="FFFFFF"/>
          <w:lang w:eastAsia="en-GB"/>
        </w:rPr>
        <w:t>should be clear about proposed action, timescales and who will be taking it, or that no further action will be taken.</w:t>
      </w:r>
    </w:p>
    <w:p w14:paraId="2080C760" w14:textId="77777777" w:rsidR="00617B3D" w:rsidRDefault="00617B3D" w:rsidP="00617B3D">
      <w:pPr>
        <w:rPr>
          <w:rFonts w:eastAsia="Times New Roman" w:cstheme="minorHAnsi"/>
          <w:b w:val="0"/>
          <w:bCs w:val="0"/>
          <w:color w:val="555555"/>
          <w:shd w:val="clear" w:color="auto" w:fill="FFFFFF"/>
          <w:lang w:eastAsia="en-GB"/>
        </w:rPr>
      </w:pPr>
      <w:r w:rsidRPr="001D5B16">
        <w:rPr>
          <w:rFonts w:eastAsia="Times New Roman" w:cstheme="minorHAnsi"/>
          <w:b w:val="0"/>
          <w:bCs w:val="0"/>
          <w:color w:val="555555"/>
          <w:shd w:val="clear" w:color="auto" w:fill="FFFFFF"/>
          <w:lang w:eastAsia="en-GB"/>
        </w:rPr>
        <w:t>Personal information about non-professional referrers should not be disclosed to third parties (including subject families and other agencies) without consent.</w:t>
      </w:r>
    </w:p>
    <w:p w14:paraId="5B106F0A" w14:textId="076D6134" w:rsidR="00617B3D" w:rsidRDefault="00617B3D" w:rsidP="00617B3D">
      <w:pPr>
        <w:rPr>
          <w:rFonts w:eastAsia="Times New Roman" w:cstheme="minorHAnsi"/>
          <w:b w:val="0"/>
          <w:bCs w:val="0"/>
          <w:color w:val="555555"/>
          <w:shd w:val="clear" w:color="auto" w:fill="FFFFFF"/>
          <w:lang w:eastAsia="en-GB"/>
        </w:rPr>
      </w:pPr>
      <w:r w:rsidRPr="00B4347B">
        <w:rPr>
          <w:rFonts w:eastAsia="Times New Roman" w:cstheme="minorHAnsi"/>
          <w:b w:val="0"/>
          <w:bCs w:val="0"/>
          <w:color w:val="555555"/>
          <w:shd w:val="clear" w:color="auto" w:fill="FFFFFF"/>
          <w:lang w:eastAsia="en-GB"/>
        </w:rPr>
        <w:t>The parents' permission should be sought before discussing a referral about them with other agencies, unless permission-seeking may itself place a child at risk of suffering significant harm</w:t>
      </w:r>
    </w:p>
    <w:p w14:paraId="220E81E2" w14:textId="6CDB764D" w:rsidR="00617B3D" w:rsidRDefault="00617B3D" w:rsidP="00617B3D">
      <w:pPr>
        <w:pStyle w:val="NormalWeb"/>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 xml:space="preserve">Appropriate structure for the </w:t>
      </w:r>
      <w:r w:rsidR="00D765E8">
        <w:rPr>
          <w:rFonts w:asciiTheme="minorHAnsi" w:hAnsiTheme="minorHAnsi" w:cstheme="minorHAnsi"/>
          <w:b/>
          <w:bCs/>
          <w:color w:val="2F5496" w:themeColor="accent1" w:themeShade="BF"/>
        </w:rPr>
        <w:t xml:space="preserve">organisation of </w:t>
      </w:r>
      <w:r w:rsidRPr="001A401B">
        <w:rPr>
          <w:rFonts w:asciiTheme="minorHAnsi" w:hAnsiTheme="minorHAnsi" w:cstheme="minorHAnsi"/>
          <w:b/>
          <w:bCs/>
          <w:color w:val="2F5496" w:themeColor="accent1" w:themeShade="BF"/>
        </w:rPr>
        <w:t>municipal social work services</w:t>
      </w:r>
    </w:p>
    <w:p w14:paraId="21996CB5" w14:textId="77777777" w:rsidR="00617B3D" w:rsidRPr="001A401B" w:rsidRDefault="00617B3D" w:rsidP="007101B1">
      <w:pPr>
        <w:pStyle w:val="NormalWeb"/>
        <w:numPr>
          <w:ilvl w:val="0"/>
          <w:numId w:val="28"/>
        </w:numPr>
        <w:rPr>
          <w:rFonts w:asciiTheme="minorHAnsi" w:hAnsiTheme="minorHAnsi" w:cstheme="minorHAnsi"/>
        </w:rPr>
      </w:pPr>
      <w:r w:rsidRPr="001A401B">
        <w:rPr>
          <w:rFonts w:asciiTheme="minorHAnsi" w:hAnsiTheme="minorHAnsi" w:cstheme="minorHAnsi"/>
        </w:rPr>
        <w:t xml:space="preserve">one accessible, responsive point of contact in a district for child and family referrals. </w:t>
      </w:r>
    </w:p>
    <w:p w14:paraId="15EC18AC" w14:textId="77777777" w:rsidR="00617B3D" w:rsidRPr="001A401B" w:rsidRDefault="00617B3D" w:rsidP="007101B1">
      <w:pPr>
        <w:pStyle w:val="NormalWeb"/>
        <w:numPr>
          <w:ilvl w:val="0"/>
          <w:numId w:val="28"/>
        </w:numPr>
        <w:rPr>
          <w:rFonts w:asciiTheme="minorHAnsi" w:hAnsiTheme="minorHAnsi" w:cstheme="minorHAnsi"/>
        </w:rPr>
      </w:pPr>
      <w:r w:rsidRPr="001A401B">
        <w:rPr>
          <w:rFonts w:asciiTheme="minorHAnsi" w:hAnsiTheme="minorHAnsi" w:cstheme="minorHAnsi"/>
        </w:rPr>
        <w:t xml:space="preserve">staffed by a team of specially selected and trained unqualified referral and information co-ordinators, administrative reception staff, qualified social workers (to undertake assessments of children whose welfare may need safeguarding and promoting) and a team manager. </w:t>
      </w:r>
    </w:p>
    <w:p w14:paraId="1D7B4BD0" w14:textId="77777777" w:rsidR="00617B3D" w:rsidRDefault="00617B3D" w:rsidP="007101B1">
      <w:pPr>
        <w:pStyle w:val="NormalWeb"/>
        <w:numPr>
          <w:ilvl w:val="0"/>
          <w:numId w:val="28"/>
        </w:numPr>
        <w:rPr>
          <w:rFonts w:asciiTheme="minorHAnsi" w:hAnsiTheme="minorHAnsi" w:cstheme="minorHAnsi"/>
        </w:rPr>
      </w:pPr>
      <w:r w:rsidRPr="001A401B">
        <w:rPr>
          <w:rFonts w:asciiTheme="minorHAnsi" w:hAnsiTheme="minorHAnsi" w:cstheme="minorHAnsi"/>
        </w:rPr>
        <w:t>priority to provide a safe short</w:t>
      </w:r>
      <w:r>
        <w:rPr>
          <w:rFonts w:asciiTheme="minorHAnsi" w:hAnsiTheme="minorHAnsi" w:cstheme="minorHAnsi"/>
        </w:rPr>
        <w:t>-</w:t>
      </w:r>
      <w:r w:rsidRPr="001A401B">
        <w:rPr>
          <w:rFonts w:asciiTheme="minorHAnsi" w:hAnsiTheme="minorHAnsi" w:cstheme="minorHAnsi"/>
        </w:rPr>
        <w:t xml:space="preserve"> term service at the front end through: – advice and advocacy eg. welfare benefits</w:t>
      </w:r>
      <w:r w:rsidRPr="001A401B">
        <w:rPr>
          <w:rFonts w:asciiTheme="minorHAnsi" w:hAnsiTheme="minorHAnsi" w:cstheme="minorHAnsi"/>
        </w:rPr>
        <w:br/>
        <w:t>– information</w:t>
      </w:r>
      <w:r w:rsidRPr="001A401B">
        <w:rPr>
          <w:rFonts w:asciiTheme="minorHAnsi" w:hAnsiTheme="minorHAnsi" w:cstheme="minorHAnsi"/>
        </w:rPr>
        <w:br/>
        <w:t xml:space="preserve">– help eg. by signposting </w:t>
      </w:r>
    </w:p>
    <w:p w14:paraId="1E182F6D" w14:textId="77777777" w:rsidR="00617B3D" w:rsidRPr="001A401B" w:rsidRDefault="00617B3D" w:rsidP="007101B1">
      <w:pPr>
        <w:pStyle w:val="NormalWeb"/>
        <w:numPr>
          <w:ilvl w:val="0"/>
          <w:numId w:val="28"/>
        </w:numPr>
        <w:rPr>
          <w:rFonts w:asciiTheme="minorHAnsi" w:hAnsiTheme="minorHAnsi" w:cstheme="minorHAnsi"/>
        </w:rPr>
      </w:pPr>
      <w:r w:rsidRPr="001A401B">
        <w:rPr>
          <w:rFonts w:asciiTheme="minorHAnsi" w:hAnsiTheme="minorHAnsi" w:cstheme="minorHAnsi"/>
        </w:rPr>
        <w:t>– referral taking by telephone and personal interview – initial and core assessments of children in need</w:t>
      </w:r>
      <w:r w:rsidRPr="001A401B">
        <w:rPr>
          <w:rFonts w:asciiTheme="minorHAnsi" w:hAnsiTheme="minorHAnsi" w:cstheme="minorHAnsi"/>
        </w:rPr>
        <w:br/>
        <w:t xml:space="preserve">– direct access to practical services </w:t>
      </w:r>
    </w:p>
    <w:p w14:paraId="293BDE3B" w14:textId="036C9674" w:rsidR="00D765E8" w:rsidRPr="00D765E8" w:rsidRDefault="00D765E8" w:rsidP="00CF07D5">
      <w:pPr>
        <w:spacing w:before="150" w:after="150"/>
        <w:ind w:right="150"/>
        <w:rPr>
          <w:rFonts w:eastAsia="Times New Roman" w:cstheme="minorHAnsi"/>
          <w:b w:val="0"/>
          <w:bCs w:val="0"/>
          <w:color w:val="3B3838" w:themeColor="background2" w:themeShade="40"/>
          <w:lang w:eastAsia="en-GB"/>
        </w:rPr>
      </w:pPr>
      <w:r w:rsidRPr="00D765E8">
        <w:rPr>
          <w:rFonts w:eastAsia="Times New Roman" w:cstheme="minorHAnsi"/>
          <w:b w:val="0"/>
          <w:bCs w:val="0"/>
          <w:color w:val="3B3838" w:themeColor="background2" w:themeShade="40"/>
          <w:lang w:eastAsia="en-GB"/>
        </w:rPr>
        <w:t xml:space="preserve">This structure could be adapted </w:t>
      </w:r>
      <w:r>
        <w:rPr>
          <w:rFonts w:eastAsia="Times New Roman" w:cstheme="minorHAnsi"/>
          <w:b w:val="0"/>
          <w:bCs w:val="0"/>
          <w:color w:val="3B3838" w:themeColor="background2" w:themeShade="40"/>
          <w:lang w:eastAsia="en-GB"/>
        </w:rPr>
        <w:t>to reflect partnerships between small municipalities to provide the service.</w:t>
      </w:r>
    </w:p>
    <w:p w14:paraId="5FF2CBB7" w14:textId="6ACF2E9B" w:rsidR="00617B3D" w:rsidRPr="00617B3D" w:rsidRDefault="00617B3D" w:rsidP="00CF07D5">
      <w:pPr>
        <w:spacing w:before="150" w:after="150"/>
        <w:ind w:right="150"/>
        <w:rPr>
          <w:rFonts w:eastAsia="Times New Roman" w:cstheme="minorHAnsi"/>
          <w:lang w:eastAsia="en-GB"/>
        </w:rPr>
      </w:pPr>
      <w:r w:rsidRPr="00617B3D">
        <w:rPr>
          <w:rFonts w:eastAsia="Times New Roman" w:cstheme="minorHAnsi"/>
          <w:lang w:eastAsia="en-GB"/>
        </w:rPr>
        <w:t>Initial assessment</w:t>
      </w:r>
      <w:r>
        <w:rPr>
          <w:rFonts w:eastAsia="Times New Roman" w:cstheme="minorHAnsi"/>
          <w:lang w:eastAsia="en-GB"/>
        </w:rPr>
        <w:t xml:space="preserve"> at municipal level</w:t>
      </w:r>
    </w:p>
    <w:p w14:paraId="7BA20A5A" w14:textId="51A527E8" w:rsidR="00617B3D" w:rsidRPr="00617B3D" w:rsidRDefault="00617B3D" w:rsidP="00617B3D">
      <w:pPr>
        <w:pStyle w:val="NormalWeb"/>
        <w:rPr>
          <w:rFonts w:asciiTheme="minorHAnsi" w:hAnsiTheme="minorHAnsi" w:cstheme="minorHAnsi"/>
        </w:rPr>
      </w:pPr>
      <w:r w:rsidRPr="00CF07D5">
        <w:rPr>
          <w:rFonts w:asciiTheme="minorHAnsi" w:hAnsiTheme="minorHAnsi" w:cstheme="minorHAnsi"/>
        </w:rPr>
        <w:t xml:space="preserve">A decision to gather more information constitutes an initial assessment. An initial assessment is defined as a brief assessment of each child referred to social services with a request for services to be provided. This should be undertaken </w:t>
      </w:r>
      <w:r w:rsidRPr="00CF07D5">
        <w:rPr>
          <w:rFonts w:asciiTheme="minorHAnsi" w:hAnsiTheme="minorHAnsi" w:cstheme="minorHAnsi"/>
          <w:b/>
          <w:bCs/>
          <w:color w:val="FF0000"/>
        </w:rPr>
        <w:t xml:space="preserve">within a maximum of 7 working days </w:t>
      </w:r>
      <w:r w:rsidRPr="00CF07D5">
        <w:rPr>
          <w:rFonts w:asciiTheme="minorHAnsi" w:hAnsiTheme="minorHAnsi" w:cstheme="minorHAnsi"/>
          <w:color w:val="FF0000"/>
        </w:rPr>
        <w:t>(How appropriate is this for Georgia?)</w:t>
      </w:r>
      <w:r>
        <w:rPr>
          <w:rFonts w:asciiTheme="minorHAnsi" w:hAnsiTheme="minorHAnsi" w:cstheme="minorHAnsi"/>
          <w:color w:val="FF0000"/>
        </w:rPr>
        <w:t xml:space="preserve"> </w:t>
      </w:r>
      <w:r w:rsidRPr="00CF07D5">
        <w:rPr>
          <w:rFonts w:asciiTheme="minorHAnsi" w:hAnsiTheme="minorHAnsi" w:cstheme="minorHAnsi"/>
        </w:rPr>
        <w:t xml:space="preserve">but could be very brief depending on the child's circumstances. </w:t>
      </w:r>
      <w:r w:rsidRPr="00CF07D5">
        <w:rPr>
          <w:rFonts w:asciiTheme="minorHAnsi" w:hAnsiTheme="minorHAnsi" w:cstheme="minorHAnsi"/>
          <w:highlight w:val="yellow"/>
        </w:rPr>
        <w:t>It should address the dimensions of the Assessment Framework,</w:t>
      </w:r>
      <w:r w:rsidRPr="00CF07D5">
        <w:rPr>
          <w:rFonts w:asciiTheme="minorHAnsi" w:hAnsiTheme="minorHAnsi" w:cstheme="minorHAnsi"/>
        </w:rPr>
        <w:t xml:space="preserve"> determining whether the child is in need</w:t>
      </w:r>
      <w:r w:rsidR="00D765E8">
        <w:rPr>
          <w:rFonts w:asciiTheme="minorHAnsi" w:hAnsiTheme="minorHAnsi" w:cstheme="minorHAnsi"/>
        </w:rPr>
        <w:t xml:space="preserve"> ofhelp</w:t>
      </w:r>
      <w:r w:rsidRPr="00CF07D5">
        <w:rPr>
          <w:rFonts w:asciiTheme="minorHAnsi" w:hAnsiTheme="minorHAnsi" w:cstheme="minorHAnsi"/>
        </w:rPr>
        <w:t xml:space="preserve">, the nature of any services required, from where and within what timescales, and whether a further, more detailed </w:t>
      </w:r>
      <w:r>
        <w:rPr>
          <w:rFonts w:asciiTheme="minorHAnsi" w:hAnsiTheme="minorHAnsi" w:cstheme="minorHAnsi"/>
        </w:rPr>
        <w:t xml:space="preserve">intensive </w:t>
      </w:r>
      <w:r w:rsidRPr="00CF07D5">
        <w:rPr>
          <w:rFonts w:asciiTheme="minorHAnsi" w:hAnsiTheme="minorHAnsi" w:cstheme="minorHAnsi"/>
        </w:rPr>
        <w:t xml:space="preserve">assessment should be undertaken. An initial assessment is deemed to have commenced at the point of referral to the </w:t>
      </w:r>
      <w:r>
        <w:rPr>
          <w:rFonts w:asciiTheme="minorHAnsi" w:hAnsiTheme="minorHAnsi" w:cstheme="minorHAnsi"/>
        </w:rPr>
        <w:t xml:space="preserve">municipal social work team </w:t>
      </w:r>
      <w:r w:rsidRPr="00CF07D5">
        <w:rPr>
          <w:rFonts w:asciiTheme="minorHAnsi" w:hAnsiTheme="minorHAnsi" w:cstheme="minorHAnsi"/>
        </w:rPr>
        <w:t xml:space="preserve">or when new information on an open case indicates an initial assessment should be repeated. </w:t>
      </w:r>
    </w:p>
    <w:p w14:paraId="78FB9B92" w14:textId="15AB21A7" w:rsidR="001D5B16" w:rsidRPr="00D765E8" w:rsidRDefault="00617B3D" w:rsidP="00CF07D5">
      <w:pPr>
        <w:spacing w:before="150" w:after="150"/>
        <w:ind w:right="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t xml:space="preserve">Where it is decided that there are actual or potential </w:t>
      </w:r>
      <w:r w:rsidR="00D765E8" w:rsidRPr="00D765E8">
        <w:rPr>
          <w:rFonts w:eastAsia="Times New Roman" w:cstheme="minorHAnsi"/>
          <w:b w:val="0"/>
          <w:bCs w:val="0"/>
          <w:color w:val="262626" w:themeColor="text1" w:themeTint="D9"/>
          <w:lang w:eastAsia="en-GB"/>
        </w:rPr>
        <w:t xml:space="preserve">serious </w:t>
      </w:r>
      <w:r w:rsidRPr="00D765E8">
        <w:rPr>
          <w:rFonts w:eastAsia="Times New Roman" w:cstheme="minorHAnsi"/>
          <w:b w:val="0"/>
          <w:bCs w:val="0"/>
          <w:color w:val="262626" w:themeColor="text1" w:themeTint="D9"/>
          <w:lang w:eastAsia="en-GB"/>
        </w:rPr>
        <w:t>safeguarding concerns, t</w:t>
      </w:r>
      <w:r w:rsidR="001D5B16" w:rsidRPr="00D765E8">
        <w:rPr>
          <w:rFonts w:eastAsia="Times New Roman" w:cstheme="minorHAnsi"/>
          <w:b w:val="0"/>
          <w:bCs w:val="0"/>
          <w:color w:val="262626" w:themeColor="text1" w:themeTint="D9"/>
          <w:lang w:eastAsia="en-GB"/>
        </w:rPr>
        <w:t xml:space="preserve">he </w:t>
      </w:r>
      <w:r w:rsidRPr="00D765E8">
        <w:rPr>
          <w:rFonts w:eastAsia="Times New Roman" w:cstheme="minorHAnsi"/>
          <w:b w:val="0"/>
          <w:bCs w:val="0"/>
          <w:color w:val="262626" w:themeColor="text1" w:themeTint="D9"/>
          <w:lang w:eastAsia="en-GB"/>
        </w:rPr>
        <w:t xml:space="preserve">municipal </w:t>
      </w:r>
      <w:r w:rsidR="001D5B16" w:rsidRPr="00D765E8">
        <w:rPr>
          <w:rFonts w:eastAsia="Times New Roman" w:cstheme="minorHAnsi"/>
          <w:b w:val="0"/>
          <w:bCs w:val="0"/>
          <w:color w:val="262626" w:themeColor="text1" w:themeTint="D9"/>
          <w:lang w:eastAsia="en-GB"/>
        </w:rPr>
        <w:t xml:space="preserve">social worker should lead on an </w:t>
      </w:r>
      <w:r w:rsidRPr="00D765E8">
        <w:rPr>
          <w:rFonts w:eastAsia="Times New Roman" w:cstheme="minorHAnsi"/>
          <w:b w:val="0"/>
          <w:bCs w:val="0"/>
          <w:color w:val="262626" w:themeColor="text1" w:themeTint="D9"/>
          <w:lang w:eastAsia="en-GB"/>
        </w:rPr>
        <w:t xml:space="preserve">initial </w:t>
      </w:r>
      <w:r w:rsidR="001D5B16" w:rsidRPr="00D765E8">
        <w:rPr>
          <w:rFonts w:eastAsia="Times New Roman" w:cstheme="minorHAnsi"/>
          <w:b w:val="0"/>
          <w:bCs w:val="0"/>
          <w:color w:val="262626" w:themeColor="text1" w:themeTint="D9"/>
          <w:lang w:eastAsia="en-GB"/>
        </w:rPr>
        <w:t>assessment and complete it within the locally agreed time scale by:</w:t>
      </w:r>
    </w:p>
    <w:p w14:paraId="678C1DF5" w14:textId="77777777" w:rsidR="001D5B16" w:rsidRPr="00D765E8" w:rsidRDefault="001D5B16" w:rsidP="007101B1">
      <w:pPr>
        <w:numPr>
          <w:ilvl w:val="0"/>
          <w:numId w:val="26"/>
        </w:numPr>
        <w:spacing w:before="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lastRenderedPageBreak/>
        <w:t>Discussion with the referrer; </w:t>
      </w:r>
    </w:p>
    <w:p w14:paraId="05662BD4" w14:textId="77777777" w:rsidR="001D5B16" w:rsidRPr="00D765E8" w:rsidRDefault="001D5B16" w:rsidP="007101B1">
      <w:pPr>
        <w:numPr>
          <w:ilvl w:val="0"/>
          <w:numId w:val="26"/>
        </w:numPr>
        <w:spacing w:before="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t>Consideration of any existing records for the child and for any other members of the household;</w:t>
      </w:r>
    </w:p>
    <w:p w14:paraId="3BAC261A" w14:textId="77777777" w:rsidR="001D5B16" w:rsidRPr="00D765E8" w:rsidRDefault="001D5B16" w:rsidP="007101B1">
      <w:pPr>
        <w:numPr>
          <w:ilvl w:val="0"/>
          <w:numId w:val="26"/>
        </w:numPr>
        <w:spacing w:before="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t>Involving other agencies as appropriate (including the police if an offence has been or is suspected to have been committed and probation, if the child is at risk of harm from an offender).</w:t>
      </w:r>
    </w:p>
    <w:p w14:paraId="55F8DCF9" w14:textId="77777777" w:rsidR="001D5B16" w:rsidRPr="00D765E8" w:rsidRDefault="001D5B16" w:rsidP="001D5B16">
      <w:pPr>
        <w:spacing w:before="150" w:after="150"/>
        <w:ind w:left="150" w:right="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t>This assessment should establish:</w:t>
      </w:r>
    </w:p>
    <w:p w14:paraId="47421373" w14:textId="77777777" w:rsidR="001D5B16" w:rsidRPr="00D765E8" w:rsidRDefault="001D5B16" w:rsidP="007101B1">
      <w:pPr>
        <w:numPr>
          <w:ilvl w:val="0"/>
          <w:numId w:val="27"/>
        </w:numPr>
        <w:spacing w:before="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t>The nature of the concern; </w:t>
      </w:r>
    </w:p>
    <w:p w14:paraId="4CF0F832" w14:textId="77777777" w:rsidR="001D5B16" w:rsidRPr="00D765E8" w:rsidRDefault="001D5B16" w:rsidP="007101B1">
      <w:pPr>
        <w:numPr>
          <w:ilvl w:val="0"/>
          <w:numId w:val="27"/>
        </w:numPr>
        <w:spacing w:before="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t>How and why it has arisen; </w:t>
      </w:r>
    </w:p>
    <w:p w14:paraId="536E72B3" w14:textId="3DD4AE33" w:rsidR="001D5B16" w:rsidRPr="00D765E8" w:rsidRDefault="001D5B16" w:rsidP="007101B1">
      <w:pPr>
        <w:numPr>
          <w:ilvl w:val="0"/>
          <w:numId w:val="27"/>
        </w:numPr>
        <w:spacing w:before="150"/>
        <w:rPr>
          <w:rFonts w:eastAsia="Times New Roman" w:cstheme="minorHAnsi"/>
          <w:b w:val="0"/>
          <w:bCs w:val="0"/>
          <w:color w:val="262626" w:themeColor="text1" w:themeTint="D9"/>
          <w:lang w:eastAsia="en-GB"/>
        </w:rPr>
      </w:pPr>
      <w:r w:rsidRPr="00D765E8">
        <w:rPr>
          <w:rFonts w:eastAsia="Times New Roman" w:cstheme="minorHAnsi"/>
          <w:b w:val="0"/>
          <w:bCs w:val="0"/>
          <w:color w:val="262626" w:themeColor="text1" w:themeTint="D9"/>
          <w:lang w:eastAsia="en-GB"/>
        </w:rPr>
        <w:t xml:space="preserve">What the child's and the family's needs </w:t>
      </w:r>
      <w:r w:rsidR="00D765E8">
        <w:rPr>
          <w:rFonts w:eastAsia="Times New Roman" w:cstheme="minorHAnsi"/>
          <w:b w:val="0"/>
          <w:bCs w:val="0"/>
          <w:color w:val="262626" w:themeColor="text1" w:themeTint="D9"/>
          <w:lang w:eastAsia="en-GB"/>
        </w:rPr>
        <w:t xml:space="preserve">and difficulties </w:t>
      </w:r>
      <w:r w:rsidRPr="00D765E8">
        <w:rPr>
          <w:rFonts w:eastAsia="Times New Roman" w:cstheme="minorHAnsi"/>
          <w:b w:val="0"/>
          <w:bCs w:val="0"/>
          <w:color w:val="262626" w:themeColor="text1" w:themeTint="D9"/>
          <w:lang w:eastAsia="en-GB"/>
        </w:rPr>
        <w:t>appear to be; </w:t>
      </w:r>
    </w:p>
    <w:p w14:paraId="4F332361" w14:textId="77777777" w:rsidR="001D5B16" w:rsidRPr="001D5B16" w:rsidRDefault="001D5B16" w:rsidP="007101B1">
      <w:pPr>
        <w:numPr>
          <w:ilvl w:val="0"/>
          <w:numId w:val="27"/>
        </w:numPr>
        <w:spacing w:before="150"/>
        <w:rPr>
          <w:rFonts w:eastAsia="Times New Roman" w:cstheme="minorHAnsi"/>
          <w:b w:val="0"/>
          <w:bCs w:val="0"/>
          <w:color w:val="555555"/>
          <w:lang w:eastAsia="en-GB"/>
        </w:rPr>
      </w:pPr>
      <w:r w:rsidRPr="001D5B16">
        <w:rPr>
          <w:rFonts w:eastAsia="Times New Roman" w:cstheme="minorHAnsi"/>
          <w:b w:val="0"/>
          <w:bCs w:val="0"/>
          <w:color w:val="555555"/>
          <w:lang w:eastAsia="en-GB"/>
        </w:rPr>
        <w:t>Whether the concern involves abuse or neglect; and</w:t>
      </w:r>
    </w:p>
    <w:p w14:paraId="77E11EB8" w14:textId="6CCA0A5B" w:rsidR="001D5B16" w:rsidRPr="001D5B16" w:rsidRDefault="001D5B16" w:rsidP="007101B1">
      <w:pPr>
        <w:numPr>
          <w:ilvl w:val="0"/>
          <w:numId w:val="27"/>
        </w:numPr>
        <w:spacing w:before="150"/>
        <w:rPr>
          <w:rFonts w:eastAsia="Times New Roman" w:cstheme="minorHAnsi"/>
          <w:b w:val="0"/>
          <w:bCs w:val="0"/>
          <w:color w:val="555555"/>
          <w:lang w:eastAsia="en-GB"/>
        </w:rPr>
      </w:pPr>
      <w:r w:rsidRPr="001D5B16">
        <w:rPr>
          <w:rFonts w:eastAsia="Times New Roman" w:cstheme="minorHAnsi"/>
          <w:b w:val="0"/>
          <w:bCs w:val="0"/>
          <w:color w:val="555555"/>
          <w:lang w:eastAsia="en-GB"/>
        </w:rPr>
        <w:t>Whether there is any need for any urgent action to protect the child or any other children in the household or community</w:t>
      </w:r>
      <w:r w:rsidR="00D765E8">
        <w:rPr>
          <w:rFonts w:eastAsia="Times New Roman" w:cstheme="minorHAnsi"/>
          <w:b w:val="0"/>
          <w:bCs w:val="0"/>
          <w:color w:val="555555"/>
          <w:lang w:eastAsia="en-GB"/>
        </w:rPr>
        <w:t xml:space="preserve"> such as referral to the State Care Agency and/or the police for the removal process.</w:t>
      </w:r>
    </w:p>
    <w:p w14:paraId="1F0B840E" w14:textId="77777777" w:rsidR="001D5B16" w:rsidRPr="001D5B16" w:rsidRDefault="001D5B16" w:rsidP="001D5B16">
      <w:pPr>
        <w:rPr>
          <w:rFonts w:eastAsia="Times New Roman" w:cstheme="minorHAnsi"/>
          <w:b w:val="0"/>
          <w:bCs w:val="0"/>
          <w:color w:val="555555"/>
          <w:shd w:val="clear" w:color="auto" w:fill="FFFFFF"/>
          <w:lang w:eastAsia="en-GB"/>
        </w:rPr>
      </w:pPr>
    </w:p>
    <w:p w14:paraId="24139257" w14:textId="106FBFA8" w:rsidR="001D5B16" w:rsidRDefault="001D5B16" w:rsidP="001D5B16">
      <w:pPr>
        <w:rPr>
          <w:rFonts w:eastAsia="Times New Roman" w:cstheme="minorHAnsi"/>
          <w:b w:val="0"/>
          <w:bCs w:val="0"/>
          <w:color w:val="555555"/>
          <w:shd w:val="clear" w:color="auto" w:fill="FFFFFF"/>
          <w:lang w:eastAsia="en-GB"/>
        </w:rPr>
      </w:pPr>
      <w:r w:rsidRPr="001D5B16">
        <w:rPr>
          <w:rFonts w:eastAsia="Times New Roman" w:cstheme="minorHAnsi"/>
          <w:b w:val="0"/>
          <w:bCs w:val="0"/>
          <w:color w:val="555555"/>
          <w:shd w:val="clear" w:color="auto" w:fill="FFFFFF"/>
          <w:lang w:eastAsia="en-GB"/>
        </w:rPr>
        <w:t>Personal information about non-professional referrers should not be disclosed to third parties (including subject families and other agencies) without consent.</w:t>
      </w:r>
    </w:p>
    <w:p w14:paraId="2A184DEC" w14:textId="05BE4FDE" w:rsidR="00B4347B" w:rsidRPr="00012050" w:rsidRDefault="00B4347B" w:rsidP="001D5B16">
      <w:pPr>
        <w:rPr>
          <w:rFonts w:eastAsia="Times New Roman" w:cstheme="minorHAnsi"/>
          <w:b w:val="0"/>
          <w:bCs w:val="0"/>
          <w:color w:val="auto"/>
          <w:lang w:eastAsia="en-GB"/>
        </w:rPr>
      </w:pPr>
      <w:r w:rsidRPr="00B4347B">
        <w:rPr>
          <w:rFonts w:eastAsia="Times New Roman" w:cstheme="minorHAnsi"/>
          <w:b w:val="0"/>
          <w:bCs w:val="0"/>
          <w:color w:val="555555"/>
          <w:shd w:val="clear" w:color="auto" w:fill="FFFFFF"/>
          <w:lang w:eastAsia="en-GB"/>
        </w:rPr>
        <w:t>The parents' permission should be sought before discussing a referral about them with other agencies, unless permission-seeking may itself place a child at risk of suffering significant harm</w:t>
      </w:r>
      <w:r w:rsidR="00012050">
        <w:rPr>
          <w:rFonts w:eastAsia="Times New Roman" w:cstheme="minorHAnsi"/>
          <w:b w:val="0"/>
          <w:bCs w:val="0"/>
          <w:color w:val="auto"/>
          <w:lang w:eastAsia="en-GB"/>
        </w:rPr>
        <w:t>.</w:t>
      </w:r>
    </w:p>
    <w:p w14:paraId="6C387D9B" w14:textId="77777777" w:rsidR="001D5B16" w:rsidRPr="00012050" w:rsidRDefault="001D5B16" w:rsidP="001D5B16">
      <w:pPr>
        <w:rPr>
          <w:rFonts w:cstheme="minorHAnsi"/>
          <w:color w:val="555555"/>
          <w:shd w:val="clear" w:color="auto" w:fill="FFFFFF"/>
        </w:rPr>
      </w:pPr>
    </w:p>
    <w:p w14:paraId="730EB7D9" w14:textId="2B49D235" w:rsidR="001A401B" w:rsidRPr="00617B3D" w:rsidRDefault="001D5B16">
      <w:pPr>
        <w:rPr>
          <w:rFonts w:cstheme="minorHAnsi"/>
          <w:b w:val="0"/>
          <w:bCs w:val="0"/>
        </w:rPr>
      </w:pPr>
      <w:r w:rsidRPr="001D5B16">
        <w:rPr>
          <w:rFonts w:cstheme="minorHAnsi"/>
          <w:b w:val="0"/>
          <w:bCs w:val="0"/>
          <w:color w:val="555555"/>
          <w:shd w:val="clear" w:color="auto" w:fill="FFFFFF"/>
        </w:rPr>
        <w:t xml:space="preserve">The </w:t>
      </w:r>
      <w:r>
        <w:rPr>
          <w:rFonts w:cstheme="minorHAnsi"/>
          <w:b w:val="0"/>
          <w:bCs w:val="0"/>
          <w:color w:val="555555"/>
          <w:shd w:val="clear" w:color="auto" w:fill="FFFFFF"/>
        </w:rPr>
        <w:t xml:space="preserve">manager of </w:t>
      </w:r>
      <w:r w:rsidRPr="00617B3D">
        <w:rPr>
          <w:rFonts w:cstheme="minorHAnsi"/>
          <w:b w:val="0"/>
          <w:bCs w:val="0"/>
          <w:color w:val="3B3838" w:themeColor="background2" w:themeShade="40"/>
          <w:shd w:val="clear" w:color="auto" w:fill="FFFFFF"/>
        </w:rPr>
        <w:t xml:space="preserve">the municipal social worker should be informed by a social worker of any referrals where there is reasonable </w:t>
      </w:r>
      <w:r w:rsidRPr="001D5B16">
        <w:rPr>
          <w:rFonts w:cstheme="minorHAnsi"/>
          <w:b w:val="0"/>
          <w:bCs w:val="0"/>
          <w:color w:val="555555"/>
          <w:shd w:val="clear" w:color="auto" w:fill="FFFFFF"/>
        </w:rPr>
        <w:t>cause to consider </w:t>
      </w:r>
      <w:r>
        <w:rPr>
          <w:rFonts w:cstheme="minorHAnsi"/>
          <w:b w:val="0"/>
          <w:bCs w:val="0"/>
          <w:color w:val="555555"/>
          <w:shd w:val="clear" w:color="auto" w:fill="FFFFFF"/>
        </w:rPr>
        <w:t>that levels of risk</w:t>
      </w:r>
      <w:r w:rsidRPr="001D5B16">
        <w:rPr>
          <w:rFonts w:cstheme="minorHAnsi"/>
          <w:b w:val="0"/>
          <w:bCs w:val="0"/>
          <w:color w:val="555555"/>
          <w:shd w:val="clear" w:color="auto" w:fill="FFFFFF"/>
        </w:rPr>
        <w:t>s</w:t>
      </w:r>
      <w:r>
        <w:rPr>
          <w:rFonts w:cstheme="minorHAnsi"/>
          <w:b w:val="0"/>
          <w:bCs w:val="0"/>
          <w:color w:val="555555"/>
          <w:shd w:val="clear" w:color="auto" w:fill="FFFFFF"/>
        </w:rPr>
        <w:t xml:space="preserve">/concerns require an immediate referral to the State Care Agency for a more intensive assessment and possible consideration of a report to the court for removal of the child from the parent </w:t>
      </w:r>
      <w:r w:rsidRPr="001D5B16">
        <w:rPr>
          <w:rFonts w:cstheme="minorHAnsi"/>
          <w:b w:val="0"/>
          <w:bCs w:val="0"/>
          <w:color w:val="555555"/>
          <w:shd w:val="clear" w:color="auto" w:fill="FFFFFF"/>
        </w:rPr>
        <w:t xml:space="preserve">and authorise the decision to initiate </w:t>
      </w:r>
      <w:r>
        <w:rPr>
          <w:rFonts w:cstheme="minorHAnsi"/>
          <w:b w:val="0"/>
          <w:bCs w:val="0"/>
          <w:color w:val="555555"/>
          <w:shd w:val="clear" w:color="auto" w:fill="FFFFFF"/>
        </w:rPr>
        <w:t xml:space="preserve">immediate </w:t>
      </w:r>
      <w:r w:rsidRPr="001D5B16">
        <w:rPr>
          <w:rFonts w:cstheme="minorHAnsi"/>
          <w:b w:val="0"/>
          <w:bCs w:val="0"/>
          <w:color w:val="555555"/>
          <w:shd w:val="clear" w:color="auto" w:fill="FFFFFF"/>
        </w:rPr>
        <w:t xml:space="preserve">action. In most cases this will first involve an assessment, which may be brief when the threshold for </w:t>
      </w:r>
      <w:r>
        <w:rPr>
          <w:rFonts w:cstheme="minorHAnsi"/>
          <w:b w:val="0"/>
          <w:bCs w:val="0"/>
          <w:color w:val="555555"/>
          <w:shd w:val="clear" w:color="auto" w:fill="FFFFFF"/>
        </w:rPr>
        <w:t xml:space="preserve">referral to the State Care Agency </w:t>
      </w:r>
      <w:r w:rsidRPr="001D5B16">
        <w:rPr>
          <w:rFonts w:cstheme="minorHAnsi"/>
          <w:b w:val="0"/>
          <w:bCs w:val="0"/>
          <w:color w:val="555555"/>
          <w:shd w:val="clear" w:color="auto" w:fill="FFFFFF"/>
        </w:rPr>
        <w:t>is met</w:t>
      </w:r>
      <w:r>
        <w:rPr>
          <w:rFonts w:cstheme="minorHAnsi"/>
          <w:b w:val="0"/>
          <w:bCs w:val="0"/>
          <w:color w:val="555555"/>
          <w:shd w:val="clear" w:color="auto" w:fill="FFFFFF"/>
        </w:rPr>
        <w:t>.</w:t>
      </w:r>
      <w:r w:rsidRPr="001D5B16">
        <w:rPr>
          <w:rFonts w:cstheme="minorHAnsi"/>
          <w:b w:val="0"/>
          <w:bCs w:val="0"/>
          <w:color w:val="555555"/>
          <w:shd w:val="clear" w:color="auto" w:fill="FFFFFF"/>
        </w:rPr>
        <w:t xml:space="preserve">  </w:t>
      </w:r>
    </w:p>
    <w:p w14:paraId="32C9ACAE" w14:textId="1DFC41BE" w:rsidR="00617B3D" w:rsidRPr="00617B3D" w:rsidRDefault="00617B3D" w:rsidP="00617B3D">
      <w:p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lang w:eastAsia="en-GB"/>
        </w:rPr>
        <w:t xml:space="preserve">Depending on the child's circumstances, an initial assessment may include some or all of the following: </w:t>
      </w:r>
    </w:p>
    <w:p w14:paraId="7DF261B4" w14:textId="2C80DFA0"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sz w:val="14"/>
          <w:szCs w:val="14"/>
          <w:lang w:eastAsia="en-GB"/>
        </w:rPr>
        <w:t xml:space="preserve"> </w:t>
      </w:r>
      <w:r w:rsidRPr="00617B3D">
        <w:rPr>
          <w:rFonts w:eastAsia="Times New Roman" w:cstheme="minorHAnsi"/>
          <w:b w:val="0"/>
          <w:bCs w:val="0"/>
          <w:color w:val="3B3838" w:themeColor="background2" w:themeShade="40"/>
          <w:lang w:eastAsia="en-GB"/>
        </w:rPr>
        <w:t xml:space="preserve">interviews with child and family members, as appropriate; </w:t>
      </w:r>
    </w:p>
    <w:p w14:paraId="1B7617CC" w14:textId="19CF7542"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lang w:eastAsia="en-GB"/>
        </w:rPr>
        <w:t xml:space="preserve">involvement of other agencies in gathering and providing information, as appropriate; </w:t>
      </w:r>
    </w:p>
    <w:p w14:paraId="1C7BBCFC" w14:textId="3421E2B3"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lang w:eastAsia="en-GB"/>
        </w:rPr>
        <w:t xml:space="preserve">consultation with supervisor/manager; </w:t>
      </w:r>
    </w:p>
    <w:p w14:paraId="520DDB26" w14:textId="6DBEF6DE"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sz w:val="14"/>
          <w:szCs w:val="14"/>
          <w:lang w:eastAsia="en-GB"/>
        </w:rPr>
        <w:t> </w:t>
      </w:r>
      <w:r w:rsidRPr="00617B3D">
        <w:rPr>
          <w:rFonts w:eastAsia="Times New Roman" w:cstheme="minorHAnsi"/>
          <w:b w:val="0"/>
          <w:bCs w:val="0"/>
          <w:color w:val="3B3838" w:themeColor="background2" w:themeShade="40"/>
          <w:lang w:eastAsia="en-GB"/>
        </w:rPr>
        <w:t xml:space="preserve">record of initial analysis; </w:t>
      </w:r>
    </w:p>
    <w:p w14:paraId="789D2535" w14:textId="6DE6C3EB"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lang w:eastAsia="en-GB"/>
        </w:rPr>
        <w:t xml:space="preserve">decisions on further action/no action; </w:t>
      </w:r>
    </w:p>
    <w:p w14:paraId="3FA94B61" w14:textId="53F4FA1A"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lang w:eastAsia="en-GB"/>
        </w:rPr>
        <w:t xml:space="preserve">record of decisions/rationale with family/agencies; </w:t>
      </w:r>
    </w:p>
    <w:p w14:paraId="06558A2B" w14:textId="77777777"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lang w:eastAsia="en-GB"/>
        </w:rPr>
        <w:t>informing other agencies of the decisions;</w:t>
      </w:r>
    </w:p>
    <w:p w14:paraId="3D9B3F61" w14:textId="4FE7AFF1" w:rsidR="00617B3D" w:rsidRPr="00617B3D" w:rsidRDefault="00617B3D" w:rsidP="007101B1">
      <w:pPr>
        <w:numPr>
          <w:ilvl w:val="0"/>
          <w:numId w:val="29"/>
        </w:numPr>
        <w:spacing w:before="100" w:beforeAutospacing="1" w:after="100" w:afterAutospacing="1"/>
        <w:rPr>
          <w:rFonts w:eastAsia="Times New Roman" w:cstheme="minorHAnsi"/>
          <w:b w:val="0"/>
          <w:bCs w:val="0"/>
          <w:color w:val="3B3838" w:themeColor="background2" w:themeShade="40"/>
          <w:lang w:eastAsia="en-GB"/>
        </w:rPr>
      </w:pPr>
      <w:r w:rsidRPr="00617B3D">
        <w:rPr>
          <w:rFonts w:eastAsia="Times New Roman" w:cstheme="minorHAnsi"/>
          <w:b w:val="0"/>
          <w:bCs w:val="0"/>
          <w:color w:val="3B3838" w:themeColor="background2" w:themeShade="40"/>
          <w:lang w:eastAsia="en-GB"/>
        </w:rPr>
        <w:t xml:space="preserve">statement to the family of decisions made and, if a child is in need, the plan for providing support. </w:t>
      </w:r>
    </w:p>
    <w:p w14:paraId="570A053F" w14:textId="0363A80F" w:rsidR="001A401B" w:rsidRDefault="00617B3D" w:rsidP="00617B3D">
      <w:pPr>
        <w:spacing w:before="100" w:beforeAutospacing="1" w:after="100" w:afterAutospacing="1"/>
        <w:rPr>
          <w:rFonts w:cstheme="minorHAnsi"/>
          <w:b w:val="0"/>
          <w:bCs w:val="0"/>
          <w:color w:val="3B3838" w:themeColor="background2" w:themeShade="40"/>
        </w:rPr>
      </w:pPr>
      <w:r w:rsidRPr="00617B3D">
        <w:rPr>
          <w:rFonts w:eastAsia="Times New Roman" w:cstheme="minorHAnsi"/>
          <w:b w:val="0"/>
          <w:bCs w:val="0"/>
          <w:color w:val="3B3838" w:themeColor="background2" w:themeShade="40"/>
          <w:lang w:eastAsia="en-GB"/>
        </w:rPr>
        <w:lastRenderedPageBreak/>
        <w:t>As part of any initial assessment, the child should be seen. This includes observation and talking with the child in an age appropriate manner, t</w:t>
      </w:r>
      <w:r w:rsidR="001A401B" w:rsidRPr="00617B3D">
        <w:rPr>
          <w:rFonts w:cstheme="minorHAnsi"/>
          <w:b w:val="0"/>
          <w:bCs w:val="0"/>
          <w:color w:val="3B3838" w:themeColor="background2" w:themeShade="40"/>
        </w:rPr>
        <w:t>aking account of the principles and practice for assessment set out above</w:t>
      </w:r>
      <w:r>
        <w:rPr>
          <w:rFonts w:cstheme="minorHAnsi"/>
          <w:b w:val="0"/>
          <w:bCs w:val="0"/>
          <w:color w:val="3B3838" w:themeColor="background2" w:themeShade="40"/>
        </w:rPr>
        <w:t>.</w:t>
      </w:r>
    </w:p>
    <w:p w14:paraId="6045E0A5" w14:textId="5CBB71D2" w:rsidR="001A401B" w:rsidRPr="00BE2B20" w:rsidRDefault="00BE2B20" w:rsidP="00BE2B20">
      <w:pPr>
        <w:spacing w:before="100" w:beforeAutospacing="1" w:after="100" w:afterAutospacing="1"/>
        <w:rPr>
          <w:rFonts w:eastAsia="Times New Roman" w:cstheme="minorHAnsi"/>
          <w:b w:val="0"/>
          <w:bCs w:val="0"/>
          <w:color w:val="auto"/>
          <w:lang w:eastAsia="en-GB"/>
        </w:rPr>
      </w:pPr>
      <w:r>
        <w:rPr>
          <w:rFonts w:cstheme="minorHAnsi"/>
          <w:b w:val="0"/>
          <w:bCs w:val="0"/>
          <w:color w:val="3B3838" w:themeColor="background2" w:themeShade="40"/>
        </w:rPr>
        <w:t xml:space="preserve">If it decided that the nature of the child and families’ needs can be responded to by provision of services at municipal level, the municipal social worker will develop a plan for services in partnership with the child, family and any other relevant agencies. The plan will set out </w:t>
      </w:r>
      <w:r w:rsidRPr="00E80969">
        <w:rPr>
          <w:rFonts w:eastAsia="Times New Roman" w:cstheme="minorHAnsi"/>
          <w:b w:val="0"/>
          <w:bCs w:val="0"/>
          <w:color w:val="auto"/>
          <w:lang w:eastAsia="en-GB"/>
        </w:rPr>
        <w:t>reasonable objectives, addressing both immediate and longer-term needs, with timescales that are</w:t>
      </w:r>
      <w:r w:rsidR="00D765E8">
        <w:rPr>
          <w:rFonts w:eastAsia="Times New Roman" w:cstheme="minorHAnsi"/>
          <w:b w:val="0"/>
          <w:bCs w:val="0"/>
          <w:color w:val="auto"/>
          <w:lang w:eastAsia="en-GB"/>
        </w:rPr>
        <w:t xml:space="preserve"> realistic both in terms of timescales and deliverability</w:t>
      </w:r>
      <w:r w:rsidRPr="00E80969">
        <w:rPr>
          <w:rFonts w:eastAsia="Times New Roman" w:cstheme="minorHAnsi"/>
          <w:b w:val="0"/>
          <w:bCs w:val="0"/>
          <w:color w:val="auto"/>
          <w:lang w:eastAsia="en-GB"/>
        </w:rPr>
        <w:t xml:space="preserve">, and identifying the services required and the agencies involved, including who carries lead responsibility for ensuring the plan is carried forward. </w:t>
      </w:r>
      <w:r w:rsidR="00D765E8">
        <w:rPr>
          <w:rFonts w:eastAsia="Times New Roman" w:cstheme="minorHAnsi"/>
          <w:b w:val="0"/>
          <w:bCs w:val="0"/>
          <w:color w:val="auto"/>
          <w:lang w:eastAsia="en-GB"/>
        </w:rPr>
        <w:t>It must also set out the intended outcomes of actions so that at the Review stage it is possible to see whether the outcomes have been achieved</w:t>
      </w:r>
      <w:r w:rsidR="00BF3B69">
        <w:rPr>
          <w:rFonts w:eastAsia="Times New Roman" w:cstheme="minorHAnsi"/>
          <w:b w:val="0"/>
          <w:bCs w:val="0"/>
          <w:color w:val="auto"/>
          <w:lang w:eastAsia="en-GB"/>
        </w:rPr>
        <w:t xml:space="preserve"> and if not, then what are the reasons. </w:t>
      </w:r>
      <w:r w:rsidRPr="00E80969">
        <w:rPr>
          <w:rFonts w:eastAsia="Times New Roman" w:cstheme="minorHAnsi"/>
          <w:b w:val="0"/>
          <w:bCs w:val="0"/>
          <w:color w:val="auto"/>
          <w:lang w:eastAsia="en-GB"/>
        </w:rPr>
        <w:t xml:space="preserve">The development of the plan with those who are expected to deliver it and the approval and authorisation of a plan by appropriate managers are critical issues for effective implementation of the plan. </w:t>
      </w:r>
    </w:p>
    <w:p w14:paraId="3E72F617" w14:textId="3D262A7A" w:rsidR="00617B3D" w:rsidRDefault="00617B3D">
      <w:pPr>
        <w:rPr>
          <w:rFonts w:cstheme="minorHAnsi"/>
        </w:rPr>
      </w:pPr>
      <w:r>
        <w:rPr>
          <w:rFonts w:cstheme="minorHAnsi"/>
        </w:rPr>
        <w:t>Intensive Assessment</w:t>
      </w:r>
    </w:p>
    <w:p w14:paraId="0055E17D" w14:textId="376D3D1E" w:rsidR="00617B3D" w:rsidRDefault="00BE2B20" w:rsidP="00617B3D">
      <w:pPr>
        <w:pStyle w:val="NormalWeb"/>
        <w:rPr>
          <w:rFonts w:asciiTheme="minorHAnsi" w:hAnsiTheme="minorHAnsi" w:cstheme="minorHAnsi"/>
        </w:rPr>
      </w:pPr>
      <w:r w:rsidRPr="00BE2B20">
        <w:rPr>
          <w:rFonts w:asciiTheme="minorHAnsi" w:hAnsiTheme="minorHAnsi" w:cstheme="minorHAnsi"/>
        </w:rPr>
        <w:t>The initial assessment</w:t>
      </w:r>
      <w:r>
        <w:rPr>
          <w:rFonts w:asciiTheme="minorHAnsi" w:hAnsiTheme="minorHAnsi" w:cstheme="minorHAnsi"/>
          <w:b/>
          <w:bCs/>
        </w:rPr>
        <w:t xml:space="preserve"> </w:t>
      </w:r>
      <w:r w:rsidRPr="00BE2B20">
        <w:rPr>
          <w:rFonts w:asciiTheme="minorHAnsi" w:hAnsiTheme="minorHAnsi" w:cstheme="minorHAnsi"/>
        </w:rPr>
        <w:t>at municipal level</w:t>
      </w:r>
      <w:r>
        <w:rPr>
          <w:rFonts w:asciiTheme="minorHAnsi" w:hAnsiTheme="minorHAnsi" w:cstheme="minorHAnsi"/>
          <w:b/>
          <w:bCs/>
        </w:rPr>
        <w:t xml:space="preserve"> </w:t>
      </w:r>
      <w:r w:rsidRPr="00BE2B20">
        <w:rPr>
          <w:rFonts w:asciiTheme="minorHAnsi" w:hAnsiTheme="minorHAnsi" w:cstheme="minorHAnsi"/>
        </w:rPr>
        <w:t>may identify</w:t>
      </w:r>
      <w:r>
        <w:rPr>
          <w:rFonts w:asciiTheme="minorHAnsi" w:hAnsiTheme="minorHAnsi" w:cstheme="minorHAnsi"/>
        </w:rPr>
        <w:t xml:space="preserve"> concerns about harm to a child which requires a more intensive assessment which will require a referral to the state Care Agency. An </w:t>
      </w:r>
      <w:r w:rsidR="00617B3D" w:rsidRPr="00BE2B20">
        <w:rPr>
          <w:rFonts w:asciiTheme="minorHAnsi" w:hAnsiTheme="minorHAnsi" w:cstheme="minorHAnsi"/>
        </w:rPr>
        <w:t>intensive</w:t>
      </w:r>
      <w:r w:rsidR="00617B3D">
        <w:rPr>
          <w:rFonts w:asciiTheme="minorHAnsi" w:hAnsiTheme="minorHAnsi" w:cstheme="minorHAnsi"/>
          <w:b/>
          <w:bCs/>
        </w:rPr>
        <w:t xml:space="preserve"> </w:t>
      </w:r>
      <w:r w:rsidR="00617B3D" w:rsidRPr="00617B3D">
        <w:rPr>
          <w:rFonts w:asciiTheme="minorHAnsi" w:hAnsiTheme="minorHAnsi" w:cstheme="minorHAnsi"/>
        </w:rPr>
        <w:t xml:space="preserve">is defined as an in-depth assessment which addresses the central or most important aspects of the needs of a child and the capacity of his or her parents or caregivers to respond appropriately to these needs within the wider family and community context. While this assessment is led by </w:t>
      </w:r>
      <w:r>
        <w:rPr>
          <w:rFonts w:asciiTheme="minorHAnsi" w:hAnsiTheme="minorHAnsi" w:cstheme="minorHAnsi"/>
        </w:rPr>
        <w:t xml:space="preserve">the State care Agency, </w:t>
      </w:r>
      <w:r w:rsidR="00617B3D" w:rsidRPr="00617B3D">
        <w:rPr>
          <w:rFonts w:asciiTheme="minorHAnsi" w:hAnsiTheme="minorHAnsi" w:cstheme="minorHAnsi"/>
        </w:rPr>
        <w:t xml:space="preserve">it will invariably involve other agencies or independent professionals, who will either provide information they hold about the child or parents, contribute specialist knowledge or advice to social services or undertake specialist assessments. Specific assessments of the child and/or family members may have already been undertaken prior to referral to the social services department. The findings from these should inform this assessment. </w:t>
      </w:r>
    </w:p>
    <w:p w14:paraId="35C2B7D1" w14:textId="731AE894" w:rsidR="00617B3D" w:rsidRDefault="00617B3D" w:rsidP="00617B3D">
      <w:pPr>
        <w:pStyle w:val="NormalWeb"/>
        <w:rPr>
          <w:rFonts w:asciiTheme="minorHAnsi" w:hAnsiTheme="minorHAnsi" w:cstheme="minorHAnsi"/>
        </w:rPr>
      </w:pPr>
      <w:r w:rsidRPr="00617B3D">
        <w:rPr>
          <w:rFonts w:asciiTheme="minorHAnsi" w:hAnsiTheme="minorHAnsi" w:cstheme="minorHAnsi"/>
        </w:rPr>
        <w:t xml:space="preserve">At the conclusion of this phase of assessment, there should be an analysis of the findings which will provide an understanding of the child’s circumstances and inform planning, case objectives and the nature of service provision. The timescale for completion of the core assessment is a </w:t>
      </w:r>
      <w:r w:rsidRPr="00617B3D">
        <w:rPr>
          <w:rFonts w:asciiTheme="minorHAnsi" w:hAnsiTheme="minorHAnsi" w:cstheme="minorHAnsi"/>
          <w:b/>
          <w:bCs/>
        </w:rPr>
        <w:t>maximum</w:t>
      </w:r>
      <w:r w:rsidR="00083A7A">
        <w:rPr>
          <w:rFonts w:asciiTheme="minorHAnsi" w:hAnsiTheme="minorHAnsi" w:cstheme="minorHAnsi"/>
          <w:b/>
          <w:bCs/>
        </w:rPr>
        <w:t xml:space="preserve"> of </w:t>
      </w:r>
      <w:r w:rsidR="00083A7A" w:rsidRPr="00083A7A">
        <w:rPr>
          <w:rFonts w:asciiTheme="minorHAnsi" w:hAnsiTheme="minorHAnsi" w:cstheme="minorHAnsi"/>
          <w:b/>
          <w:bCs/>
          <w:color w:val="FF0000"/>
        </w:rPr>
        <w:t>(What i</w:t>
      </w:r>
      <w:r w:rsidR="00083A7A">
        <w:rPr>
          <w:rFonts w:asciiTheme="minorHAnsi" w:hAnsiTheme="minorHAnsi" w:cstheme="minorHAnsi"/>
          <w:b/>
          <w:bCs/>
          <w:color w:val="FF0000"/>
        </w:rPr>
        <w:t>s</w:t>
      </w:r>
      <w:r w:rsidR="00083A7A" w:rsidRPr="00083A7A">
        <w:rPr>
          <w:rFonts w:asciiTheme="minorHAnsi" w:hAnsiTheme="minorHAnsi" w:cstheme="minorHAnsi"/>
          <w:b/>
          <w:bCs/>
          <w:color w:val="FF0000"/>
        </w:rPr>
        <w:t xml:space="preserve"> the appropriate timescale for Georgia?)</w:t>
      </w:r>
      <w:r w:rsidRPr="00083A7A">
        <w:rPr>
          <w:rFonts w:asciiTheme="minorHAnsi" w:hAnsiTheme="minorHAnsi" w:cstheme="minorHAnsi"/>
          <w:color w:val="FF0000"/>
        </w:rPr>
        <w:t xml:space="preserve">. </w:t>
      </w:r>
      <w:r w:rsidRPr="00617B3D">
        <w:rPr>
          <w:rFonts w:asciiTheme="minorHAnsi" w:hAnsiTheme="minorHAnsi" w:cstheme="minorHAnsi"/>
        </w:rPr>
        <w:t xml:space="preserve">A core assessment is deemed to have commenced at the point the initial assessment ended, or a strategy discussion decided to initiate enquiries under s47, or new information obtained on an open case indicates a core assessment should be undertaken. Where specialist assessments have been commissioned by social services from other agencies or independent professionals, it is recognised that they will not necessarily be completed within the 35 working day period. Appropriate services should be provided whilst awaiting the completion of the specialist assessment. </w:t>
      </w:r>
    </w:p>
    <w:p w14:paraId="03C2FD7A" w14:textId="1E0FF965" w:rsidR="00823B78" w:rsidRDefault="00083A7A" w:rsidP="00083A7A">
      <w:pPr>
        <w:pStyle w:val="NormalWeb"/>
        <w:rPr>
          <w:rFonts w:asciiTheme="minorHAnsi" w:hAnsiTheme="minorHAnsi" w:cstheme="minorHAnsi"/>
        </w:rPr>
      </w:pPr>
      <w:r w:rsidRPr="00083A7A">
        <w:rPr>
          <w:rFonts w:asciiTheme="minorHAnsi" w:hAnsiTheme="minorHAnsi" w:cstheme="minorHAnsi"/>
        </w:rPr>
        <w:t>Every assessment should be focussed on outcomes, deciding which services and support to provide in order to deliver improved welfare for the child. The possible outcomes of the assessment are:</w:t>
      </w:r>
    </w:p>
    <w:p w14:paraId="65DF4C97" w14:textId="77777777" w:rsidR="00823B78" w:rsidRDefault="00823B78">
      <w:pPr>
        <w:rPr>
          <w:rFonts w:eastAsia="Times New Roman" w:cstheme="minorHAnsi"/>
          <w:b w:val="0"/>
          <w:bCs w:val="0"/>
          <w:color w:val="auto"/>
          <w:lang w:eastAsia="en-GB"/>
        </w:rPr>
      </w:pPr>
      <w:r>
        <w:rPr>
          <w:rFonts w:cstheme="minorHAnsi"/>
        </w:rPr>
        <w:br w:type="page"/>
      </w:r>
    </w:p>
    <w:p w14:paraId="6A82E2D8" w14:textId="77777777" w:rsidR="00083A7A" w:rsidRPr="00083A7A" w:rsidRDefault="00083A7A" w:rsidP="007101B1">
      <w:pPr>
        <w:pStyle w:val="NormalWeb"/>
        <w:numPr>
          <w:ilvl w:val="0"/>
          <w:numId w:val="30"/>
        </w:numPr>
        <w:rPr>
          <w:rFonts w:asciiTheme="minorHAnsi" w:hAnsiTheme="minorHAnsi" w:cstheme="minorHAnsi"/>
        </w:rPr>
      </w:pPr>
      <w:r w:rsidRPr="00083A7A">
        <w:rPr>
          <w:rFonts w:asciiTheme="minorHAnsi" w:hAnsiTheme="minorHAnsi" w:cstheme="minorHAnsi"/>
        </w:rPr>
        <w:lastRenderedPageBreak/>
        <w:t>No further action; </w:t>
      </w:r>
    </w:p>
    <w:p w14:paraId="3A457B25" w14:textId="77777777" w:rsidR="00083A7A" w:rsidRPr="00083A7A" w:rsidRDefault="00083A7A" w:rsidP="007101B1">
      <w:pPr>
        <w:pStyle w:val="NormalWeb"/>
        <w:numPr>
          <w:ilvl w:val="0"/>
          <w:numId w:val="30"/>
        </w:numPr>
        <w:rPr>
          <w:rFonts w:asciiTheme="minorHAnsi" w:hAnsiTheme="minorHAnsi" w:cstheme="minorHAnsi"/>
        </w:rPr>
      </w:pPr>
      <w:r w:rsidRPr="00083A7A">
        <w:rPr>
          <w:rFonts w:asciiTheme="minorHAnsi" w:hAnsiTheme="minorHAnsi" w:cstheme="minorHAnsi"/>
        </w:rPr>
        <w:t>The development of a multi-agency child in need plan for the provision of child in need services to promote the child's health and development; </w:t>
      </w:r>
    </w:p>
    <w:p w14:paraId="16920BE4" w14:textId="77777777" w:rsidR="00083A7A" w:rsidRPr="00083A7A" w:rsidRDefault="00083A7A" w:rsidP="007101B1">
      <w:pPr>
        <w:pStyle w:val="NormalWeb"/>
        <w:numPr>
          <w:ilvl w:val="0"/>
          <w:numId w:val="30"/>
        </w:numPr>
        <w:rPr>
          <w:rFonts w:asciiTheme="minorHAnsi" w:hAnsiTheme="minorHAnsi" w:cstheme="minorHAnsi"/>
        </w:rPr>
      </w:pPr>
      <w:r w:rsidRPr="00083A7A">
        <w:rPr>
          <w:rFonts w:asciiTheme="minorHAnsi" w:hAnsiTheme="minorHAnsi" w:cstheme="minorHAnsi"/>
        </w:rPr>
        <w:t>Specialist assessment for a more in-depth understanding of the child's needs and circumstances; </w:t>
      </w:r>
    </w:p>
    <w:p w14:paraId="7BDEEE4F" w14:textId="3634F09C" w:rsidR="00083A7A" w:rsidRPr="00083A7A" w:rsidRDefault="00083A7A" w:rsidP="007101B1">
      <w:pPr>
        <w:pStyle w:val="NormalWeb"/>
        <w:numPr>
          <w:ilvl w:val="0"/>
          <w:numId w:val="30"/>
        </w:numPr>
        <w:rPr>
          <w:rFonts w:asciiTheme="minorHAnsi" w:hAnsiTheme="minorHAnsi" w:cstheme="minorHAnsi"/>
        </w:rPr>
      </w:pPr>
      <w:r w:rsidRPr="00083A7A">
        <w:rPr>
          <w:rFonts w:asciiTheme="minorHAnsi" w:hAnsiTheme="minorHAnsi" w:cstheme="minorHAnsi"/>
        </w:rPr>
        <w:t xml:space="preserve">Undertaking a </w:t>
      </w:r>
      <w:r>
        <w:rPr>
          <w:rFonts w:asciiTheme="minorHAnsi" w:hAnsiTheme="minorHAnsi" w:cstheme="minorHAnsi"/>
        </w:rPr>
        <w:t xml:space="preserve">multiagency </w:t>
      </w:r>
      <w:r w:rsidRPr="00083A7A">
        <w:rPr>
          <w:rFonts w:asciiTheme="minorHAnsi" w:hAnsiTheme="minorHAnsi" w:cstheme="minorHAnsi"/>
        </w:rPr>
        <w:t xml:space="preserve">strategy meeting / discussion, </w:t>
      </w:r>
    </w:p>
    <w:p w14:paraId="6A59591E" w14:textId="1D27DEDA" w:rsidR="00083A7A" w:rsidRPr="00083A7A" w:rsidRDefault="00083A7A" w:rsidP="007101B1">
      <w:pPr>
        <w:pStyle w:val="NormalWeb"/>
        <w:numPr>
          <w:ilvl w:val="0"/>
          <w:numId w:val="30"/>
        </w:numPr>
        <w:rPr>
          <w:rFonts w:asciiTheme="minorHAnsi" w:hAnsiTheme="minorHAnsi" w:cstheme="minorHAnsi"/>
        </w:rPr>
      </w:pPr>
      <w:r w:rsidRPr="00083A7A">
        <w:rPr>
          <w:rFonts w:asciiTheme="minorHAnsi" w:hAnsiTheme="minorHAnsi" w:cstheme="minorHAnsi"/>
        </w:rPr>
        <w:t xml:space="preserve">Emergency action to protect a child  </w:t>
      </w:r>
    </w:p>
    <w:p w14:paraId="4E21063B" w14:textId="16731277" w:rsidR="00083A7A" w:rsidRDefault="00083A7A" w:rsidP="00617B3D">
      <w:pPr>
        <w:pStyle w:val="NormalWeb"/>
        <w:rPr>
          <w:rFonts w:asciiTheme="minorHAnsi" w:hAnsiTheme="minorHAnsi" w:cstheme="minorHAnsi"/>
        </w:rPr>
      </w:pPr>
      <w:r>
        <w:rPr>
          <w:rFonts w:asciiTheme="minorHAnsi" w:hAnsiTheme="minorHAnsi" w:cstheme="minorHAnsi"/>
        </w:rPr>
        <w:t>Where an intensive assessment</w:t>
      </w:r>
      <w:r w:rsidR="00A8592E">
        <w:rPr>
          <w:rFonts w:asciiTheme="minorHAnsi" w:hAnsiTheme="minorHAnsi" w:cstheme="minorHAnsi"/>
        </w:rPr>
        <w:t xml:space="preserve"> identifies the need for further action to safeguard a child, </w:t>
      </w:r>
      <w:r>
        <w:rPr>
          <w:rFonts w:asciiTheme="minorHAnsi" w:hAnsiTheme="minorHAnsi" w:cstheme="minorHAnsi"/>
        </w:rPr>
        <w:t>a multi-disciplinary/agency meeting will be held</w:t>
      </w:r>
      <w:r w:rsidR="00A8592E">
        <w:rPr>
          <w:rFonts w:asciiTheme="minorHAnsi" w:hAnsiTheme="minorHAnsi" w:cstheme="minorHAnsi"/>
        </w:rPr>
        <w:t xml:space="preserve"> to consider:</w:t>
      </w:r>
    </w:p>
    <w:p w14:paraId="5798158D" w14:textId="2665F34C" w:rsidR="00A8592E" w:rsidRDefault="00A8592E" w:rsidP="007101B1">
      <w:pPr>
        <w:pStyle w:val="NormalWeb"/>
        <w:numPr>
          <w:ilvl w:val="0"/>
          <w:numId w:val="31"/>
        </w:numPr>
        <w:rPr>
          <w:rFonts w:asciiTheme="minorHAnsi" w:hAnsiTheme="minorHAnsi" w:cstheme="minorHAnsi"/>
        </w:rPr>
      </w:pPr>
      <w:r>
        <w:rPr>
          <w:rFonts w:asciiTheme="minorHAnsi" w:hAnsiTheme="minorHAnsi" w:cstheme="minorHAnsi"/>
        </w:rPr>
        <w:t>Whether the child can be safeguarded at home through the provision of intensive services and interventions</w:t>
      </w:r>
    </w:p>
    <w:p w14:paraId="12F0CA38" w14:textId="77777777" w:rsidR="00BF3B69" w:rsidRPr="005C6A76" w:rsidRDefault="00BF3B69" w:rsidP="00BF3B69">
      <w:pPr>
        <w:numPr>
          <w:ilvl w:val="0"/>
          <w:numId w:val="31"/>
        </w:numPr>
        <w:spacing w:before="192" w:after="192"/>
        <w:rPr>
          <w:rFonts w:cstheme="minorHAnsi"/>
          <w:b w:val="0"/>
          <w:bCs w:val="0"/>
          <w:color w:val="5A5B5B"/>
        </w:rPr>
      </w:pPr>
      <w:r w:rsidRPr="005C6A76">
        <w:rPr>
          <w:rFonts w:cstheme="minorHAnsi"/>
          <w:b w:val="0"/>
          <w:bCs w:val="0"/>
          <w:color w:val="5A5B5B"/>
        </w:rPr>
        <w:t>The reasons for the concerns and the evidential basis for establishing</w:t>
      </w:r>
      <w:r w:rsidRPr="005C6A76">
        <w:rPr>
          <w:rStyle w:val="apple-converted-space"/>
          <w:rFonts w:cstheme="minorHAnsi"/>
          <w:b w:val="0"/>
          <w:bCs w:val="0"/>
          <w:color w:val="5A5B5B"/>
        </w:rPr>
        <w:t> </w:t>
      </w:r>
      <w:r>
        <w:rPr>
          <w:rStyle w:val="apple-converted-space"/>
          <w:rFonts w:cstheme="minorHAnsi"/>
          <w:b w:val="0"/>
          <w:bCs w:val="0"/>
          <w:color w:val="5A5B5B"/>
        </w:rPr>
        <w:t>that the child is suffering or at risk of</w:t>
      </w:r>
      <w:r>
        <w:rPr>
          <w:b w:val="0"/>
          <w:bCs w:val="0"/>
        </w:rPr>
        <w:t xml:space="preserve"> suffering harm</w:t>
      </w:r>
      <w:r w:rsidRPr="005C6A76">
        <w:rPr>
          <w:rStyle w:val="apple-converted-space"/>
          <w:rFonts w:cstheme="minorHAnsi"/>
          <w:b w:val="0"/>
          <w:bCs w:val="0"/>
          <w:color w:val="5A5B5B"/>
        </w:rPr>
        <w:t> </w:t>
      </w:r>
      <w:r w:rsidRPr="005C6A76">
        <w:rPr>
          <w:rFonts w:cstheme="minorHAnsi"/>
          <w:b w:val="0"/>
          <w:bCs w:val="0"/>
          <w:color w:val="5A5B5B"/>
        </w:rPr>
        <w:t>and the threshold criteria;</w:t>
      </w:r>
      <w:r w:rsidRPr="005C6A76">
        <w:rPr>
          <w:rStyle w:val="apple-converted-space"/>
          <w:rFonts w:cstheme="minorHAnsi"/>
          <w:b w:val="0"/>
          <w:bCs w:val="0"/>
          <w:color w:val="5A5B5B"/>
        </w:rPr>
        <w:t> </w:t>
      </w:r>
    </w:p>
    <w:p w14:paraId="303378C3" w14:textId="01C7DA41" w:rsidR="00BF3B69" w:rsidRPr="00BF3B69" w:rsidRDefault="00BF3B69" w:rsidP="00BF3B69">
      <w:pPr>
        <w:numPr>
          <w:ilvl w:val="0"/>
          <w:numId w:val="31"/>
        </w:numPr>
        <w:spacing w:before="192" w:after="192"/>
        <w:rPr>
          <w:rFonts w:cstheme="minorHAnsi"/>
          <w:b w:val="0"/>
          <w:bCs w:val="0"/>
          <w:color w:val="5A5B5B"/>
        </w:rPr>
      </w:pPr>
      <w:r w:rsidRPr="005C6A76">
        <w:rPr>
          <w:rFonts w:cstheme="minorHAnsi"/>
          <w:b w:val="0"/>
          <w:bCs w:val="0"/>
          <w:color w:val="5A5B5B"/>
        </w:rPr>
        <w:t xml:space="preserve">Why </w:t>
      </w:r>
      <w:r>
        <w:rPr>
          <w:rFonts w:cstheme="minorHAnsi"/>
          <w:b w:val="0"/>
          <w:bCs w:val="0"/>
          <w:color w:val="5A5B5B"/>
        </w:rPr>
        <w:t xml:space="preserve">a court application </w:t>
      </w:r>
      <w:r w:rsidRPr="005C6A76">
        <w:rPr>
          <w:rFonts w:cstheme="minorHAnsi"/>
          <w:b w:val="0"/>
          <w:bCs w:val="0"/>
          <w:color w:val="5A5B5B"/>
        </w:rPr>
        <w:t xml:space="preserve">are proceedings </w:t>
      </w:r>
      <w:r>
        <w:rPr>
          <w:rFonts w:cstheme="minorHAnsi"/>
          <w:b w:val="0"/>
          <w:bCs w:val="0"/>
          <w:color w:val="5A5B5B"/>
        </w:rPr>
        <w:t xml:space="preserve">is </w:t>
      </w:r>
      <w:r w:rsidRPr="005C6A76">
        <w:rPr>
          <w:rFonts w:cstheme="minorHAnsi"/>
          <w:b w:val="0"/>
          <w:bCs w:val="0"/>
          <w:color w:val="5A5B5B"/>
        </w:rPr>
        <w:t xml:space="preserve">necessary, the aim, objective and purpose </w:t>
      </w:r>
      <w:r>
        <w:rPr>
          <w:rFonts w:cstheme="minorHAnsi"/>
          <w:b w:val="0"/>
          <w:bCs w:val="0"/>
          <w:color w:val="5A5B5B"/>
        </w:rPr>
        <w:t>(</w:t>
      </w:r>
      <w:r w:rsidRPr="005C6A76">
        <w:rPr>
          <w:rFonts w:cstheme="minorHAnsi"/>
          <w:b w:val="0"/>
          <w:bCs w:val="0"/>
          <w:color w:val="5A5B5B"/>
        </w:rPr>
        <w:t>and whether the making of an order would be better for the child than making no order at all</w:t>
      </w:r>
      <w:r>
        <w:rPr>
          <w:rFonts w:cstheme="minorHAnsi"/>
          <w:b w:val="0"/>
          <w:bCs w:val="0"/>
          <w:color w:val="5A5B5B"/>
        </w:rPr>
        <w:t>)</w:t>
      </w:r>
      <w:r w:rsidRPr="005C6A76">
        <w:rPr>
          <w:rFonts w:cstheme="minorHAnsi"/>
          <w:b w:val="0"/>
          <w:bCs w:val="0"/>
          <w:color w:val="5A5B5B"/>
        </w:rPr>
        <w:t>;</w:t>
      </w:r>
      <w:r w:rsidRPr="005C6A76">
        <w:rPr>
          <w:rStyle w:val="apple-converted-space"/>
          <w:rFonts w:cstheme="minorHAnsi"/>
          <w:b w:val="0"/>
          <w:bCs w:val="0"/>
          <w:color w:val="5A5B5B"/>
        </w:rPr>
        <w:t> </w:t>
      </w:r>
    </w:p>
    <w:p w14:paraId="70691C12" w14:textId="04AA4642" w:rsidR="00BF3B69" w:rsidRDefault="00A8592E" w:rsidP="00823B78">
      <w:pPr>
        <w:pStyle w:val="NormalWeb"/>
        <w:numPr>
          <w:ilvl w:val="0"/>
          <w:numId w:val="31"/>
        </w:numPr>
        <w:spacing w:before="0" w:beforeAutospacing="0" w:after="0" w:afterAutospacing="0"/>
        <w:ind w:hanging="357"/>
        <w:rPr>
          <w:rFonts w:asciiTheme="minorHAnsi" w:hAnsiTheme="minorHAnsi" w:cstheme="minorHAnsi"/>
        </w:rPr>
      </w:pPr>
      <w:r>
        <w:rPr>
          <w:rFonts w:asciiTheme="minorHAnsi" w:hAnsiTheme="minorHAnsi" w:cstheme="minorHAnsi"/>
        </w:rPr>
        <w:t>Whether an application should be made to the appropriate court to place the child in alternative care and, if so</w:t>
      </w:r>
    </w:p>
    <w:p w14:paraId="1356011C" w14:textId="77777777" w:rsidR="00823B78" w:rsidRDefault="00823B78" w:rsidP="00823B78">
      <w:pPr>
        <w:pStyle w:val="NormalWeb"/>
        <w:spacing w:before="0" w:beforeAutospacing="0" w:after="0" w:afterAutospacing="0"/>
        <w:ind w:left="363"/>
        <w:rPr>
          <w:rFonts w:asciiTheme="minorHAnsi" w:hAnsiTheme="minorHAnsi" w:cstheme="minorHAnsi"/>
        </w:rPr>
      </w:pPr>
    </w:p>
    <w:p w14:paraId="6B2BDC69" w14:textId="77897C0E" w:rsidR="00A8592E" w:rsidRPr="00BF3B69" w:rsidRDefault="00A8592E" w:rsidP="00823B78">
      <w:pPr>
        <w:pStyle w:val="NormalWeb"/>
        <w:numPr>
          <w:ilvl w:val="1"/>
          <w:numId w:val="31"/>
        </w:numPr>
        <w:spacing w:before="0" w:beforeAutospacing="0" w:after="0" w:afterAutospacing="0"/>
        <w:ind w:hanging="357"/>
        <w:rPr>
          <w:rFonts w:asciiTheme="minorHAnsi" w:hAnsiTheme="minorHAnsi" w:cstheme="minorHAnsi"/>
        </w:rPr>
      </w:pPr>
      <w:r w:rsidRPr="00BF3B69">
        <w:rPr>
          <w:rFonts w:asciiTheme="minorHAnsi" w:hAnsiTheme="minorHAnsi" w:cstheme="minorHAnsi"/>
        </w:rPr>
        <w:t>Whether to ask for parental rights to be removed or limited</w:t>
      </w:r>
    </w:p>
    <w:p w14:paraId="61760EB2" w14:textId="32C7DD1E" w:rsidR="00A8592E" w:rsidRPr="00BF3B69" w:rsidRDefault="00A8592E" w:rsidP="00BF3B69">
      <w:pPr>
        <w:pStyle w:val="ListParagraph"/>
        <w:numPr>
          <w:ilvl w:val="1"/>
          <w:numId w:val="31"/>
        </w:numPr>
        <w:spacing w:before="192" w:after="192"/>
        <w:rPr>
          <w:rFonts w:cstheme="minorHAnsi"/>
          <w:b w:val="0"/>
          <w:bCs w:val="0"/>
          <w:color w:val="3B3838" w:themeColor="background2" w:themeShade="40"/>
        </w:rPr>
      </w:pPr>
      <w:r w:rsidRPr="00BF3B69">
        <w:rPr>
          <w:rFonts w:cstheme="minorHAnsi"/>
          <w:b w:val="0"/>
          <w:bCs w:val="0"/>
          <w:color w:val="3B3838" w:themeColor="background2" w:themeShade="40"/>
        </w:rPr>
        <w:t>What the care plan for the child should be if the courts agree to separation of the</w:t>
      </w:r>
      <w:r w:rsidR="005C6A76" w:rsidRPr="00BF3B69">
        <w:rPr>
          <w:rFonts w:cstheme="minorHAnsi"/>
          <w:b w:val="0"/>
          <w:bCs w:val="0"/>
          <w:color w:val="3B3838" w:themeColor="background2" w:themeShade="40"/>
        </w:rPr>
        <w:t xml:space="preserve"> </w:t>
      </w:r>
      <w:r w:rsidRPr="00BF3B69">
        <w:rPr>
          <w:rFonts w:cstheme="minorHAnsi"/>
          <w:b w:val="0"/>
          <w:bCs w:val="0"/>
          <w:color w:val="3B3838" w:themeColor="background2" w:themeShade="40"/>
        </w:rPr>
        <w:t>child</w:t>
      </w:r>
      <w:r w:rsidR="00BF3B69" w:rsidRPr="00BF3B69">
        <w:rPr>
          <w:rFonts w:cstheme="minorHAnsi"/>
          <w:b w:val="0"/>
          <w:bCs w:val="0"/>
          <w:color w:val="3B3838" w:themeColor="background2" w:themeShade="40"/>
        </w:rPr>
        <w:t xml:space="preserve"> and how the child's short- term needs will be met and set out any longer</w:t>
      </w:r>
      <w:r w:rsidR="006445E2">
        <w:rPr>
          <w:rFonts w:cstheme="minorHAnsi"/>
          <w:b w:val="0"/>
          <w:bCs w:val="0"/>
          <w:color w:val="3B3838" w:themeColor="background2" w:themeShade="40"/>
        </w:rPr>
        <w:t>-</w:t>
      </w:r>
      <w:r w:rsidR="00BF3B69" w:rsidRPr="00BF3B69">
        <w:rPr>
          <w:rFonts w:cstheme="minorHAnsi"/>
          <w:b w:val="0"/>
          <w:bCs w:val="0"/>
          <w:color w:val="3B3838" w:themeColor="background2" w:themeShade="40"/>
        </w:rPr>
        <w:t xml:space="preserve"> term plans;</w:t>
      </w:r>
    </w:p>
    <w:p w14:paraId="5FFD7B4B" w14:textId="77777777" w:rsidR="00823B78" w:rsidRDefault="00823B78" w:rsidP="00BF3B69">
      <w:pPr>
        <w:spacing w:before="192" w:after="192"/>
        <w:rPr>
          <w:rFonts w:cstheme="minorHAnsi"/>
        </w:rPr>
      </w:pPr>
    </w:p>
    <w:p w14:paraId="7C3857CB" w14:textId="65754C50" w:rsidR="00617B3D" w:rsidRPr="00BF3B69" w:rsidRDefault="00BE2B20" w:rsidP="00BF3B69">
      <w:pPr>
        <w:spacing w:before="192" w:after="192"/>
        <w:rPr>
          <w:rFonts w:cstheme="minorHAnsi"/>
        </w:rPr>
      </w:pPr>
      <w:r w:rsidRPr="00BF3B69">
        <w:rPr>
          <w:rFonts w:cstheme="minorHAnsi"/>
        </w:rPr>
        <w:t>Notifying the police</w:t>
      </w:r>
    </w:p>
    <w:p w14:paraId="49103E9A" w14:textId="4F6AA34A" w:rsidR="00083A7A" w:rsidRPr="00083A7A" w:rsidRDefault="00083A7A" w:rsidP="00083A7A">
      <w:pPr>
        <w:rPr>
          <w:rFonts w:cstheme="minorHAnsi"/>
          <w:b w:val="0"/>
          <w:bCs w:val="0"/>
          <w:color w:val="3B3838" w:themeColor="background2" w:themeShade="40"/>
        </w:rPr>
      </w:pPr>
      <w:r w:rsidRPr="00083A7A">
        <w:rPr>
          <w:rFonts w:cstheme="minorHAnsi"/>
          <w:b w:val="0"/>
          <w:bCs w:val="0"/>
          <w:color w:val="3B3838" w:themeColor="background2" w:themeShade="40"/>
        </w:rPr>
        <w:t xml:space="preserve">It will not necessarily be clear </w:t>
      </w:r>
      <w:r w:rsidR="00A8592E">
        <w:rPr>
          <w:rFonts w:cstheme="minorHAnsi"/>
          <w:b w:val="0"/>
          <w:bCs w:val="0"/>
          <w:color w:val="3B3838" w:themeColor="background2" w:themeShade="40"/>
        </w:rPr>
        <w:t xml:space="preserve">at the time of the assessment </w:t>
      </w:r>
      <w:r w:rsidRPr="00083A7A">
        <w:rPr>
          <w:rFonts w:cstheme="minorHAnsi"/>
          <w:b w:val="0"/>
          <w:bCs w:val="0"/>
          <w:color w:val="3B3838" w:themeColor="background2" w:themeShade="40"/>
        </w:rPr>
        <w:t>whether a criminal offence has been committed, which means that even initial discussions with the child should be undertaken in a way that minimises distress to them and maximises the likelihood that they will provide accurate and complete information, avoiding leading or suggestive questions.</w:t>
      </w:r>
    </w:p>
    <w:p w14:paraId="4188B969" w14:textId="77777777" w:rsidR="00083A7A" w:rsidRDefault="00083A7A" w:rsidP="00BE2B20">
      <w:pPr>
        <w:rPr>
          <w:rFonts w:cstheme="minorHAnsi"/>
          <w:b w:val="0"/>
          <w:bCs w:val="0"/>
          <w:color w:val="3B3838" w:themeColor="background2" w:themeShade="40"/>
        </w:rPr>
      </w:pPr>
    </w:p>
    <w:p w14:paraId="02AB3131" w14:textId="490734E9" w:rsidR="00BE2B20" w:rsidRDefault="00BE2B20" w:rsidP="00BE2B20">
      <w:pPr>
        <w:rPr>
          <w:rFonts w:cstheme="minorHAnsi"/>
          <w:b w:val="0"/>
          <w:bCs w:val="0"/>
          <w:color w:val="3B3838" w:themeColor="background2" w:themeShade="40"/>
        </w:rPr>
      </w:pPr>
      <w:r w:rsidRPr="00083A7A">
        <w:rPr>
          <w:rFonts w:cstheme="minorHAnsi"/>
          <w:b w:val="0"/>
          <w:bCs w:val="0"/>
          <w:color w:val="3B3838" w:themeColor="background2" w:themeShade="40"/>
        </w:rPr>
        <w:t>The police must be informed at the earliest opportunity if a crime may have been committed. The police will decide whether to commence a criminal investigation and should work jointly with the Local Authority. The police should assist agencies to carry out their responsibilities, where there are concerns about a child's welfare, whether or not a crime has been committed.</w:t>
      </w:r>
    </w:p>
    <w:p w14:paraId="34859F1E" w14:textId="05361EE3" w:rsidR="00A8592E" w:rsidRDefault="00A8592E" w:rsidP="00BE2B20">
      <w:pPr>
        <w:rPr>
          <w:rFonts w:cstheme="minorHAnsi"/>
          <w:b w:val="0"/>
          <w:bCs w:val="0"/>
          <w:color w:val="3B3838" w:themeColor="background2" w:themeShade="40"/>
        </w:rPr>
      </w:pPr>
    </w:p>
    <w:p w14:paraId="084BADE7" w14:textId="3B06EE8B" w:rsidR="00A8592E" w:rsidRDefault="00A8592E" w:rsidP="00BE2B20">
      <w:pPr>
        <w:rPr>
          <w:rFonts w:cstheme="minorHAnsi"/>
          <w:sz w:val="28"/>
          <w:szCs w:val="28"/>
        </w:rPr>
      </w:pPr>
      <w:r w:rsidRPr="005C6A76">
        <w:rPr>
          <w:rFonts w:cstheme="minorHAnsi"/>
          <w:sz w:val="28"/>
          <w:szCs w:val="28"/>
        </w:rPr>
        <w:t>Application to the court</w:t>
      </w:r>
    </w:p>
    <w:p w14:paraId="0C62BE89" w14:textId="48496967" w:rsidR="006445E2" w:rsidRDefault="00BF3B69" w:rsidP="005C6A76">
      <w:pPr>
        <w:pStyle w:val="NormalWeb"/>
        <w:spacing w:line="252" w:lineRule="atLeast"/>
        <w:rPr>
          <w:rFonts w:asciiTheme="minorHAnsi" w:hAnsiTheme="minorHAnsi" w:cstheme="minorHAnsi"/>
          <w:color w:val="262626" w:themeColor="text1" w:themeTint="D9"/>
        </w:rPr>
      </w:pPr>
      <w:r w:rsidRPr="00BF3B69">
        <w:rPr>
          <w:rFonts w:asciiTheme="minorHAnsi" w:hAnsiTheme="minorHAnsi" w:cstheme="minorHAnsi"/>
          <w:color w:val="262626" w:themeColor="text1" w:themeTint="D9"/>
        </w:rPr>
        <w:t>Article 26(2) of the Code makes provision for decisions about the removal of a c</w:t>
      </w:r>
      <w:r>
        <w:rPr>
          <w:rFonts w:asciiTheme="minorHAnsi" w:hAnsiTheme="minorHAnsi" w:cstheme="minorHAnsi"/>
          <w:color w:val="262626" w:themeColor="text1" w:themeTint="D9"/>
        </w:rPr>
        <w:t>h</w:t>
      </w:r>
      <w:r w:rsidRPr="00BF3B69">
        <w:rPr>
          <w:rFonts w:asciiTheme="minorHAnsi" w:hAnsiTheme="minorHAnsi" w:cstheme="minorHAnsi"/>
          <w:color w:val="262626" w:themeColor="text1" w:themeTint="D9"/>
        </w:rPr>
        <w:t>ild from parental care to be made by a</w:t>
      </w:r>
      <w:r w:rsidR="006445E2">
        <w:rPr>
          <w:rFonts w:asciiTheme="minorHAnsi" w:hAnsiTheme="minorHAnsi" w:cstheme="minorHAnsi"/>
          <w:color w:val="262626" w:themeColor="text1" w:themeTint="D9"/>
        </w:rPr>
        <w:t>n appropriate</w:t>
      </w:r>
      <w:r w:rsidRPr="00BF3B69">
        <w:rPr>
          <w:rFonts w:asciiTheme="minorHAnsi" w:hAnsiTheme="minorHAnsi" w:cstheme="minorHAnsi"/>
          <w:color w:val="262626" w:themeColor="text1" w:themeTint="D9"/>
        </w:rPr>
        <w:t xml:space="preserve"> judge</w:t>
      </w:r>
      <w:r>
        <w:rPr>
          <w:rFonts w:asciiTheme="minorHAnsi" w:hAnsiTheme="minorHAnsi" w:cstheme="minorHAnsi"/>
          <w:color w:val="262626" w:themeColor="text1" w:themeTint="D9"/>
        </w:rPr>
        <w:t xml:space="preserve">. </w:t>
      </w:r>
      <w:r w:rsidR="006445E2">
        <w:rPr>
          <w:rFonts w:asciiTheme="minorHAnsi" w:hAnsiTheme="minorHAnsi" w:cstheme="minorHAnsi"/>
          <w:color w:val="262626" w:themeColor="text1" w:themeTint="D9"/>
        </w:rPr>
        <w:t xml:space="preserve">The social worker is required to submit a report to the court and for a decision to be made within 24 hours. At present there is no </w:t>
      </w:r>
      <w:r w:rsidR="006445E2">
        <w:rPr>
          <w:rFonts w:asciiTheme="minorHAnsi" w:hAnsiTheme="minorHAnsi" w:cstheme="minorHAnsi"/>
          <w:color w:val="262626" w:themeColor="text1" w:themeTint="D9"/>
        </w:rPr>
        <w:lastRenderedPageBreak/>
        <w:t xml:space="preserve">provision for oral hearings; however, with new provisions for legal aid and representation in the Code (Articles 79-80) for both children and parents in relation to any issues of child rights it is likely that there will be challenges to the social work decision-making which will need to be heard orally by the judges.  </w:t>
      </w:r>
    </w:p>
    <w:p w14:paraId="435D7DEB" w14:textId="1615F993" w:rsidR="006445E2" w:rsidRPr="006445E2" w:rsidRDefault="006445E2" w:rsidP="005C6A76">
      <w:pPr>
        <w:pStyle w:val="NormalWeb"/>
        <w:spacing w:line="252" w:lineRule="atLeast"/>
        <w:rPr>
          <w:rFonts w:asciiTheme="minorHAnsi" w:hAnsiTheme="minorHAnsi" w:cstheme="minorHAnsi"/>
          <w:b/>
          <w:bCs/>
          <w:color w:val="2F5496" w:themeColor="accent1" w:themeShade="BF"/>
        </w:rPr>
      </w:pPr>
      <w:r>
        <w:rPr>
          <w:rFonts w:asciiTheme="minorHAnsi" w:hAnsiTheme="minorHAnsi" w:cstheme="minorHAnsi"/>
          <w:color w:val="262626" w:themeColor="text1" w:themeTint="D9"/>
        </w:rPr>
        <w:t xml:space="preserve">An outline of a suggested content for a social worker’s report to the court is provided at </w:t>
      </w:r>
      <w:r w:rsidRPr="006445E2">
        <w:rPr>
          <w:rFonts w:asciiTheme="minorHAnsi" w:hAnsiTheme="minorHAnsi" w:cstheme="minorHAnsi"/>
          <w:b/>
          <w:bCs/>
          <w:color w:val="2F5496" w:themeColor="accent1" w:themeShade="BF"/>
        </w:rPr>
        <w:t>Appendix 4</w:t>
      </w:r>
      <w:r>
        <w:rPr>
          <w:rFonts w:asciiTheme="minorHAnsi" w:hAnsiTheme="minorHAnsi" w:cstheme="minorHAnsi"/>
          <w:b/>
          <w:bCs/>
          <w:color w:val="2F5496" w:themeColor="accent1" w:themeShade="BF"/>
        </w:rPr>
        <w:t>.</w:t>
      </w:r>
    </w:p>
    <w:p w14:paraId="4F90CFE4" w14:textId="4142A938" w:rsidR="006445E2" w:rsidRDefault="006445E2" w:rsidP="005C6A76">
      <w:pPr>
        <w:pStyle w:val="NormalWeb"/>
        <w:spacing w:line="252" w:lineRule="atLeast"/>
        <w:rPr>
          <w:rFonts w:asciiTheme="minorHAnsi" w:hAnsiTheme="minorHAnsi" w:cstheme="minorHAnsi"/>
          <w:color w:val="262626" w:themeColor="text1" w:themeTint="D9"/>
        </w:rPr>
      </w:pPr>
      <w:r>
        <w:rPr>
          <w:rFonts w:asciiTheme="minorHAnsi" w:hAnsiTheme="minorHAnsi" w:cstheme="minorHAnsi"/>
          <w:color w:val="262626" w:themeColor="text1" w:themeTint="D9"/>
        </w:rPr>
        <w:t xml:space="preserve">In considering an application from the social worker the Court will need to consider the </w:t>
      </w:r>
      <w:r w:rsidR="00F1683B">
        <w:rPr>
          <w:rFonts w:asciiTheme="minorHAnsi" w:hAnsiTheme="minorHAnsi" w:cstheme="minorHAnsi"/>
          <w:color w:val="262626" w:themeColor="text1" w:themeTint="D9"/>
        </w:rPr>
        <w:t xml:space="preserve">best interests of the child and how they should be interpreted. A sample welfare checklist for the Court is provided at </w:t>
      </w:r>
      <w:r w:rsidR="00F1683B" w:rsidRPr="00F1683B">
        <w:rPr>
          <w:rFonts w:asciiTheme="minorHAnsi" w:hAnsiTheme="minorHAnsi" w:cstheme="minorHAnsi"/>
          <w:b/>
          <w:bCs/>
          <w:color w:val="2F5496" w:themeColor="accent1" w:themeShade="BF"/>
        </w:rPr>
        <w:t>Appendix 5</w:t>
      </w:r>
      <w:r w:rsidR="00F1683B">
        <w:rPr>
          <w:rFonts w:asciiTheme="minorHAnsi" w:hAnsiTheme="minorHAnsi" w:cstheme="minorHAnsi"/>
          <w:b/>
          <w:bCs/>
          <w:color w:val="2F5496" w:themeColor="accent1" w:themeShade="BF"/>
        </w:rPr>
        <w:t xml:space="preserve">. </w:t>
      </w:r>
      <w:r w:rsidR="00F1683B" w:rsidRPr="00F1683B">
        <w:rPr>
          <w:rFonts w:asciiTheme="minorHAnsi" w:hAnsiTheme="minorHAnsi" w:cstheme="minorHAnsi"/>
          <w:color w:val="262626" w:themeColor="text1" w:themeTint="D9"/>
        </w:rPr>
        <w:t>The Court will</w:t>
      </w:r>
      <w:r w:rsidR="00F1683B">
        <w:rPr>
          <w:rFonts w:asciiTheme="minorHAnsi" w:hAnsiTheme="minorHAnsi" w:cstheme="minorHAnsi"/>
          <w:b/>
          <w:bCs/>
          <w:color w:val="262626" w:themeColor="text1" w:themeTint="D9"/>
        </w:rPr>
        <w:t xml:space="preserve"> </w:t>
      </w:r>
      <w:r w:rsidR="00F1683B" w:rsidRPr="00F1683B">
        <w:rPr>
          <w:rFonts w:asciiTheme="minorHAnsi" w:hAnsiTheme="minorHAnsi" w:cstheme="minorHAnsi"/>
          <w:color w:val="262626" w:themeColor="text1" w:themeTint="D9"/>
        </w:rPr>
        <w:t xml:space="preserve">also need </w:t>
      </w:r>
      <w:r w:rsidR="00F1683B">
        <w:rPr>
          <w:rFonts w:asciiTheme="minorHAnsi" w:hAnsiTheme="minorHAnsi" w:cstheme="minorHAnsi"/>
          <w:color w:val="262626" w:themeColor="text1" w:themeTint="D9"/>
        </w:rPr>
        <w:t xml:space="preserve">explicit threshold </w:t>
      </w:r>
      <w:r w:rsidR="00F1683B" w:rsidRPr="00F1683B">
        <w:rPr>
          <w:rFonts w:asciiTheme="minorHAnsi" w:hAnsiTheme="minorHAnsi" w:cstheme="minorHAnsi"/>
          <w:color w:val="262626" w:themeColor="text1" w:themeTint="D9"/>
        </w:rPr>
        <w:t>criteria</w:t>
      </w:r>
      <w:r w:rsidR="00F1683B">
        <w:rPr>
          <w:rFonts w:asciiTheme="minorHAnsi" w:hAnsiTheme="minorHAnsi" w:cstheme="minorHAnsi"/>
          <w:color w:val="262626" w:themeColor="text1" w:themeTint="D9"/>
        </w:rPr>
        <w:t xml:space="preserve"> for deciding on whether the child should be removed from the parents.</w:t>
      </w:r>
    </w:p>
    <w:p w14:paraId="3562A6EE" w14:textId="5F36E600" w:rsidR="00F1683B" w:rsidRDefault="00F1683B" w:rsidP="005C6A76">
      <w:pPr>
        <w:pStyle w:val="NormalWeb"/>
        <w:spacing w:line="252" w:lineRule="atLeast"/>
        <w:rPr>
          <w:rFonts w:asciiTheme="minorHAnsi" w:hAnsiTheme="minorHAnsi" w:cstheme="minorHAnsi"/>
          <w:color w:val="262626" w:themeColor="text1" w:themeTint="D9"/>
        </w:rPr>
      </w:pPr>
      <w:r>
        <w:rPr>
          <w:rFonts w:asciiTheme="minorHAnsi" w:hAnsiTheme="minorHAnsi" w:cstheme="minorHAnsi"/>
          <w:color w:val="262626" w:themeColor="text1" w:themeTint="D9"/>
        </w:rPr>
        <w:t>An example of the threshold criteria used in England is set  out below to help discusions in Georgia:</w:t>
      </w:r>
    </w:p>
    <w:p w14:paraId="3E34BFA6" w14:textId="1A6FCB1C" w:rsidR="00F1683B" w:rsidRDefault="00F1683B" w:rsidP="00F1683B">
      <w:pPr>
        <w:rPr>
          <w:rFonts w:cstheme="minorHAnsi"/>
          <w:b w:val="0"/>
          <w:bCs w:val="0"/>
          <w:color w:val="262626" w:themeColor="text1" w:themeTint="D9"/>
        </w:rPr>
      </w:pPr>
      <w:r w:rsidRPr="00F1683B">
        <w:rPr>
          <w:rFonts w:cstheme="minorHAnsi"/>
          <w:b w:val="0"/>
          <w:bCs w:val="0"/>
          <w:color w:val="262626" w:themeColor="text1" w:themeTint="D9"/>
        </w:rPr>
        <w:t>That which the local authority must prove before a court consider making a</w:t>
      </w:r>
      <w:r w:rsidRPr="00F1683B">
        <w:rPr>
          <w:rStyle w:val="apple-converted-space"/>
          <w:rFonts w:cstheme="minorHAnsi"/>
          <w:b w:val="0"/>
          <w:bCs w:val="0"/>
          <w:color w:val="262626" w:themeColor="text1" w:themeTint="D9"/>
        </w:rPr>
        <w:t> </w:t>
      </w:r>
      <w:hyperlink r:id="rId9" w:history="1">
        <w:r w:rsidRPr="00F1683B">
          <w:rPr>
            <w:rStyle w:val="Hyperlink"/>
            <w:rFonts w:cstheme="minorHAnsi"/>
            <w:b w:val="0"/>
            <w:bCs w:val="0"/>
            <w:color w:val="262626" w:themeColor="text1" w:themeTint="D9"/>
          </w:rPr>
          <w:t>care order</w:t>
        </w:r>
      </w:hyperlink>
      <w:r w:rsidRPr="00F1683B">
        <w:rPr>
          <w:rStyle w:val="apple-converted-space"/>
          <w:rFonts w:cstheme="minorHAnsi"/>
          <w:b w:val="0"/>
          <w:bCs w:val="0"/>
          <w:color w:val="262626" w:themeColor="text1" w:themeTint="D9"/>
        </w:rPr>
        <w:t> </w:t>
      </w:r>
      <w:r w:rsidRPr="00F1683B">
        <w:rPr>
          <w:rFonts w:cstheme="minorHAnsi"/>
          <w:b w:val="0"/>
          <w:bCs w:val="0"/>
          <w:color w:val="262626" w:themeColor="text1" w:themeTint="D9"/>
        </w:rPr>
        <w:t>or</w:t>
      </w:r>
      <w:r w:rsidRPr="00F1683B">
        <w:rPr>
          <w:rStyle w:val="apple-converted-space"/>
          <w:rFonts w:cstheme="minorHAnsi"/>
          <w:b w:val="0"/>
          <w:bCs w:val="0"/>
          <w:color w:val="262626" w:themeColor="text1" w:themeTint="D9"/>
        </w:rPr>
        <w:t> </w:t>
      </w:r>
      <w:hyperlink r:id="rId10" w:history="1">
        <w:r w:rsidRPr="00F1683B">
          <w:rPr>
            <w:rStyle w:val="Hyperlink"/>
            <w:rFonts w:cstheme="minorHAnsi"/>
            <w:b w:val="0"/>
            <w:bCs w:val="0"/>
            <w:color w:val="262626" w:themeColor="text1" w:themeTint="D9"/>
          </w:rPr>
          <w:t>supervision order</w:t>
        </w:r>
      </w:hyperlink>
      <w:r w:rsidRPr="00F1683B">
        <w:rPr>
          <w:rFonts w:cstheme="minorHAnsi"/>
          <w:b w:val="0"/>
          <w:bCs w:val="0"/>
          <w:color w:val="262626" w:themeColor="text1" w:themeTint="D9"/>
        </w:rPr>
        <w:t>. The threshold criteria are met, if:</w:t>
      </w:r>
    </w:p>
    <w:p w14:paraId="4DCFA300" w14:textId="77777777" w:rsidR="00823B78" w:rsidRPr="00F1683B" w:rsidRDefault="00823B78" w:rsidP="00F1683B">
      <w:pPr>
        <w:rPr>
          <w:rFonts w:cstheme="minorHAnsi"/>
          <w:b w:val="0"/>
          <w:bCs w:val="0"/>
          <w:color w:val="262626" w:themeColor="text1" w:themeTint="D9"/>
        </w:rPr>
      </w:pPr>
    </w:p>
    <w:p w14:paraId="08A9265D" w14:textId="398B8ABE" w:rsidR="00F1683B" w:rsidRPr="00F1683B" w:rsidRDefault="00823B78" w:rsidP="00823B78">
      <w:pPr>
        <w:ind w:left="432"/>
        <w:rPr>
          <w:rFonts w:cstheme="minorHAnsi"/>
          <w:b w:val="0"/>
          <w:bCs w:val="0"/>
          <w:color w:val="262626" w:themeColor="text1" w:themeTint="D9"/>
        </w:rPr>
      </w:pPr>
      <w:r>
        <w:rPr>
          <w:rFonts w:cstheme="minorHAnsi"/>
          <w:b w:val="0"/>
          <w:bCs w:val="0"/>
          <w:color w:val="262626" w:themeColor="text1" w:themeTint="D9"/>
        </w:rPr>
        <w:t>‘</w:t>
      </w:r>
      <w:r w:rsidR="00F1683B" w:rsidRPr="00F1683B">
        <w:rPr>
          <w:rFonts w:cstheme="minorHAnsi"/>
          <w:b w:val="0"/>
          <w:bCs w:val="0"/>
          <w:color w:val="262626" w:themeColor="text1" w:themeTint="D9"/>
        </w:rPr>
        <w:t>The child concerned is suffering, or is likely to suffer,</w:t>
      </w:r>
      <w:r w:rsidR="00F1683B" w:rsidRPr="00F1683B">
        <w:rPr>
          <w:rStyle w:val="apple-converted-space"/>
          <w:rFonts w:cstheme="minorHAnsi"/>
          <w:b w:val="0"/>
          <w:bCs w:val="0"/>
          <w:color w:val="262626" w:themeColor="text1" w:themeTint="D9"/>
        </w:rPr>
        <w:t> </w:t>
      </w:r>
      <w:hyperlink r:id="rId11" w:history="1">
        <w:r w:rsidR="00F1683B" w:rsidRPr="00F1683B">
          <w:rPr>
            <w:rStyle w:val="Hyperlink"/>
            <w:rFonts w:cstheme="minorHAnsi"/>
            <w:b w:val="0"/>
            <w:bCs w:val="0"/>
            <w:color w:val="262626" w:themeColor="text1" w:themeTint="D9"/>
          </w:rPr>
          <w:t>significant harm</w:t>
        </w:r>
      </w:hyperlink>
      <w:r w:rsidR="00F1683B" w:rsidRPr="00F1683B">
        <w:rPr>
          <w:rStyle w:val="apple-converted-space"/>
          <w:rFonts w:cstheme="minorHAnsi"/>
          <w:b w:val="0"/>
          <w:bCs w:val="0"/>
          <w:color w:val="262626" w:themeColor="text1" w:themeTint="D9"/>
        </w:rPr>
        <w:t> </w:t>
      </w:r>
      <w:r w:rsidR="00F1683B" w:rsidRPr="00F1683B">
        <w:rPr>
          <w:rFonts w:cstheme="minorHAnsi"/>
          <w:b w:val="0"/>
          <w:bCs w:val="0"/>
          <w:color w:val="262626" w:themeColor="text1" w:themeTint="D9"/>
        </w:rPr>
        <w:t>and the harm, or likelihood of harm, is attributable to either:</w:t>
      </w:r>
    </w:p>
    <w:p w14:paraId="5C317634" w14:textId="77777777" w:rsidR="00F1683B" w:rsidRPr="00F1683B" w:rsidRDefault="00F1683B" w:rsidP="00823B78">
      <w:pPr>
        <w:numPr>
          <w:ilvl w:val="1"/>
          <w:numId w:val="39"/>
        </w:numPr>
        <w:tabs>
          <w:tab w:val="clear" w:pos="1440"/>
          <w:tab w:val="num" w:pos="1872"/>
        </w:tabs>
        <w:ind w:left="1008"/>
        <w:rPr>
          <w:rFonts w:cstheme="minorHAnsi"/>
          <w:b w:val="0"/>
          <w:bCs w:val="0"/>
          <w:color w:val="262626" w:themeColor="text1" w:themeTint="D9"/>
        </w:rPr>
      </w:pPr>
      <w:r w:rsidRPr="00F1683B">
        <w:rPr>
          <w:rFonts w:cstheme="minorHAnsi"/>
          <w:b w:val="0"/>
          <w:bCs w:val="0"/>
          <w:color w:val="262626" w:themeColor="text1" w:themeTint="D9"/>
        </w:rPr>
        <w:t>The care given to the child, or likely to be given to him if the order were not made, being of a kind reasonable to expect a parent to give to him.</w:t>
      </w:r>
    </w:p>
    <w:p w14:paraId="7090A079" w14:textId="5047A145" w:rsidR="00F1683B" w:rsidRPr="00F1683B" w:rsidRDefault="00F1683B" w:rsidP="00823B78">
      <w:pPr>
        <w:numPr>
          <w:ilvl w:val="1"/>
          <w:numId w:val="39"/>
        </w:numPr>
        <w:tabs>
          <w:tab w:val="clear" w:pos="1440"/>
          <w:tab w:val="num" w:pos="1872"/>
        </w:tabs>
        <w:ind w:left="1008"/>
        <w:rPr>
          <w:rFonts w:cstheme="minorHAnsi"/>
          <w:b w:val="0"/>
          <w:bCs w:val="0"/>
          <w:color w:val="262626" w:themeColor="text1" w:themeTint="D9"/>
        </w:rPr>
      </w:pPr>
      <w:r w:rsidRPr="00F1683B">
        <w:rPr>
          <w:rFonts w:cstheme="minorHAnsi"/>
          <w:b w:val="0"/>
          <w:bCs w:val="0"/>
          <w:color w:val="262626" w:themeColor="text1" w:themeTint="D9"/>
        </w:rPr>
        <w:t>The child being beyond parental control.</w:t>
      </w:r>
      <w:r w:rsidR="00823B78">
        <w:rPr>
          <w:rFonts w:cstheme="minorHAnsi"/>
          <w:b w:val="0"/>
          <w:bCs w:val="0"/>
          <w:color w:val="262626" w:themeColor="text1" w:themeTint="D9"/>
        </w:rPr>
        <w:t>’</w:t>
      </w:r>
    </w:p>
    <w:p w14:paraId="5638479D" w14:textId="77777777" w:rsidR="00823B78" w:rsidRDefault="00823B78" w:rsidP="00823B78">
      <w:pPr>
        <w:ind w:left="432"/>
        <w:rPr>
          <w:rFonts w:cstheme="minorHAnsi"/>
          <w:b w:val="0"/>
          <w:bCs w:val="0"/>
          <w:color w:val="262626" w:themeColor="text1" w:themeTint="D9"/>
        </w:rPr>
      </w:pPr>
    </w:p>
    <w:p w14:paraId="1B86775E" w14:textId="31AD08D3" w:rsidR="00F1683B" w:rsidRPr="00F1683B" w:rsidRDefault="00F1683B" w:rsidP="00823B78">
      <w:pPr>
        <w:ind w:left="432"/>
        <w:rPr>
          <w:rFonts w:cstheme="minorHAnsi"/>
          <w:b w:val="0"/>
          <w:bCs w:val="0"/>
          <w:color w:val="262626" w:themeColor="text1" w:themeTint="D9"/>
        </w:rPr>
      </w:pPr>
      <w:r w:rsidRPr="00F1683B">
        <w:rPr>
          <w:rFonts w:cstheme="minorHAnsi"/>
          <w:b w:val="0"/>
          <w:bCs w:val="0"/>
          <w:color w:val="262626" w:themeColor="text1" w:themeTint="D9"/>
        </w:rPr>
        <w:t>(</w:t>
      </w:r>
      <w:hyperlink r:id="rId12" w:history="1">
        <w:r w:rsidRPr="00F1683B">
          <w:rPr>
            <w:rStyle w:val="Hyperlink"/>
            <w:rFonts w:cstheme="minorHAnsi"/>
            <w:b w:val="0"/>
            <w:bCs w:val="0"/>
            <w:i/>
            <w:iCs/>
            <w:color w:val="262626" w:themeColor="text1" w:themeTint="D9"/>
          </w:rPr>
          <w:t>Section 31(2)</w:t>
        </w:r>
      </w:hyperlink>
      <w:r w:rsidRPr="00F1683B">
        <w:rPr>
          <w:rStyle w:val="Emphasis"/>
          <w:rFonts w:cstheme="minorHAnsi"/>
          <w:b w:val="0"/>
          <w:bCs w:val="0"/>
          <w:color w:val="262626" w:themeColor="text1" w:themeTint="D9"/>
        </w:rPr>
        <w:t>, Children Act 1989</w:t>
      </w:r>
      <w:r w:rsidRPr="00F1683B">
        <w:rPr>
          <w:rFonts w:cstheme="minorHAnsi"/>
          <w:b w:val="0"/>
          <w:bCs w:val="0"/>
          <w:color w:val="262626" w:themeColor="text1" w:themeTint="D9"/>
        </w:rPr>
        <w:t>.)</w:t>
      </w:r>
    </w:p>
    <w:p w14:paraId="6E3DBEC9" w14:textId="77777777" w:rsidR="00823B78" w:rsidRDefault="00823B78" w:rsidP="005C6A76">
      <w:pPr>
        <w:pStyle w:val="NormalWeb"/>
        <w:spacing w:line="252" w:lineRule="atLeast"/>
        <w:rPr>
          <w:rFonts w:asciiTheme="minorHAnsi" w:hAnsiTheme="minorHAnsi" w:cstheme="minorHAnsi"/>
          <w:b/>
          <w:bCs/>
          <w:color w:val="2F5496" w:themeColor="accent1" w:themeShade="BF"/>
        </w:rPr>
      </w:pPr>
    </w:p>
    <w:p w14:paraId="5822867C" w14:textId="6702B745" w:rsidR="00F1683B" w:rsidRPr="00F1683B" w:rsidRDefault="00F1683B" w:rsidP="005C6A76">
      <w:pPr>
        <w:pStyle w:val="NormalWeb"/>
        <w:spacing w:line="252" w:lineRule="atLeast"/>
        <w:rPr>
          <w:rFonts w:asciiTheme="minorHAnsi" w:hAnsiTheme="minorHAnsi" w:cstheme="minorHAnsi"/>
          <w:b/>
          <w:bCs/>
          <w:color w:val="2F5496" w:themeColor="accent1" w:themeShade="BF"/>
        </w:rPr>
      </w:pPr>
      <w:r w:rsidRPr="00F1683B">
        <w:rPr>
          <w:rFonts w:asciiTheme="minorHAnsi" w:hAnsiTheme="minorHAnsi" w:cstheme="minorHAnsi"/>
          <w:b/>
          <w:bCs/>
          <w:color w:val="2F5496" w:themeColor="accent1" w:themeShade="BF"/>
        </w:rPr>
        <w:t>Court disposals</w:t>
      </w:r>
    </w:p>
    <w:p w14:paraId="37ED8530" w14:textId="4E3A8084" w:rsidR="00F1683B" w:rsidRDefault="00F1683B" w:rsidP="005C6A76">
      <w:pPr>
        <w:pStyle w:val="NormalWeb"/>
        <w:spacing w:line="252" w:lineRule="atLeast"/>
        <w:rPr>
          <w:rFonts w:asciiTheme="minorHAnsi" w:hAnsiTheme="minorHAnsi" w:cstheme="minorHAnsi"/>
          <w:color w:val="262626" w:themeColor="text1" w:themeTint="D9"/>
        </w:rPr>
      </w:pPr>
      <w:r w:rsidRPr="00F1683B">
        <w:rPr>
          <w:rFonts w:asciiTheme="minorHAnsi" w:hAnsiTheme="minorHAnsi" w:cstheme="minorHAnsi"/>
          <w:color w:val="262626" w:themeColor="text1" w:themeTint="D9"/>
        </w:rPr>
        <w:t xml:space="preserve">In </w:t>
      </w:r>
      <w:r>
        <w:rPr>
          <w:rFonts w:asciiTheme="minorHAnsi" w:hAnsiTheme="minorHAnsi" w:cstheme="minorHAnsi"/>
          <w:color w:val="262626" w:themeColor="text1" w:themeTint="D9"/>
        </w:rPr>
        <w:t xml:space="preserve">responding to </w:t>
      </w:r>
      <w:r w:rsidRPr="00F1683B">
        <w:rPr>
          <w:rFonts w:asciiTheme="minorHAnsi" w:hAnsiTheme="minorHAnsi" w:cstheme="minorHAnsi"/>
          <w:color w:val="262626" w:themeColor="text1" w:themeTint="D9"/>
        </w:rPr>
        <w:t>the social work</w:t>
      </w:r>
      <w:r>
        <w:rPr>
          <w:rFonts w:asciiTheme="minorHAnsi" w:hAnsiTheme="minorHAnsi" w:cstheme="minorHAnsi"/>
          <w:color w:val="262626" w:themeColor="text1" w:themeTint="D9"/>
        </w:rPr>
        <w:t>ers report, the Court will be able to make the following disposals:</w:t>
      </w:r>
    </w:p>
    <w:p w14:paraId="16ED7C6F" w14:textId="33C4ECFC" w:rsidR="00F1683B" w:rsidRDefault="00F1683B" w:rsidP="00F1683B">
      <w:pPr>
        <w:pStyle w:val="NormalWeb"/>
        <w:numPr>
          <w:ilvl w:val="0"/>
          <w:numId w:val="38"/>
        </w:numPr>
        <w:spacing w:line="252" w:lineRule="atLeast"/>
        <w:rPr>
          <w:rFonts w:asciiTheme="minorHAnsi" w:hAnsiTheme="minorHAnsi" w:cstheme="minorHAnsi"/>
          <w:color w:val="262626" w:themeColor="text1" w:themeTint="D9"/>
        </w:rPr>
      </w:pPr>
      <w:r>
        <w:rPr>
          <w:rFonts w:asciiTheme="minorHAnsi" w:hAnsiTheme="minorHAnsi" w:cstheme="minorHAnsi"/>
          <w:color w:val="262626" w:themeColor="text1" w:themeTint="D9"/>
        </w:rPr>
        <w:t>A refusal to agree on the request for removal of the child and a requirement for the provision of intensive family support services</w:t>
      </w:r>
    </w:p>
    <w:p w14:paraId="50AE5A31" w14:textId="2F96A7E4" w:rsidR="00F1683B" w:rsidRDefault="00F1683B" w:rsidP="00F1683B">
      <w:pPr>
        <w:pStyle w:val="NormalWeb"/>
        <w:numPr>
          <w:ilvl w:val="0"/>
          <w:numId w:val="38"/>
        </w:numPr>
        <w:spacing w:line="252" w:lineRule="atLeast"/>
        <w:rPr>
          <w:rFonts w:asciiTheme="minorHAnsi" w:hAnsiTheme="minorHAnsi" w:cstheme="minorHAnsi"/>
          <w:color w:val="262626" w:themeColor="text1" w:themeTint="D9"/>
        </w:rPr>
      </w:pPr>
      <w:r>
        <w:rPr>
          <w:rFonts w:asciiTheme="minorHAnsi" w:hAnsiTheme="minorHAnsi" w:cstheme="minorHAnsi"/>
          <w:color w:val="262626" w:themeColor="text1" w:themeTint="D9"/>
        </w:rPr>
        <w:t>A request for further information/assessments /evidence to support the social worker’s application</w:t>
      </w:r>
    </w:p>
    <w:p w14:paraId="41B39452" w14:textId="55FE2A77" w:rsidR="00F1683B" w:rsidRDefault="00F1683B" w:rsidP="00F1683B">
      <w:pPr>
        <w:pStyle w:val="NormalWeb"/>
        <w:numPr>
          <w:ilvl w:val="0"/>
          <w:numId w:val="38"/>
        </w:numPr>
        <w:spacing w:line="252" w:lineRule="atLeast"/>
        <w:rPr>
          <w:rFonts w:asciiTheme="minorHAnsi" w:hAnsiTheme="minorHAnsi" w:cstheme="minorHAnsi"/>
          <w:color w:val="262626" w:themeColor="text1" w:themeTint="D9"/>
        </w:rPr>
      </w:pPr>
      <w:r>
        <w:rPr>
          <w:rFonts w:asciiTheme="minorHAnsi" w:hAnsiTheme="minorHAnsi" w:cstheme="minorHAnsi"/>
          <w:color w:val="262626" w:themeColor="text1" w:themeTint="D9"/>
        </w:rPr>
        <w:t>An interim decision for separation for immediate safeguarding reasons</w:t>
      </w:r>
    </w:p>
    <w:p w14:paraId="5624C8BF" w14:textId="38AA958C" w:rsidR="00BE2B20" w:rsidRDefault="00F1683B" w:rsidP="00F1683B">
      <w:pPr>
        <w:pStyle w:val="NormalWeb"/>
        <w:numPr>
          <w:ilvl w:val="0"/>
          <w:numId w:val="38"/>
        </w:numPr>
        <w:spacing w:line="252" w:lineRule="atLeast"/>
        <w:rPr>
          <w:rFonts w:cstheme="minorHAnsi"/>
        </w:rPr>
      </w:pPr>
      <w:r>
        <w:rPr>
          <w:rFonts w:asciiTheme="minorHAnsi" w:hAnsiTheme="minorHAnsi" w:cstheme="minorHAnsi"/>
          <w:color w:val="262626" w:themeColor="text1" w:themeTint="D9"/>
        </w:rPr>
        <w:t xml:space="preserve">A decision to agree to the placement of the child in alternative care </w:t>
      </w:r>
      <w:r w:rsidRPr="00F1683B">
        <w:rPr>
          <w:rFonts w:asciiTheme="minorHAnsi" w:hAnsiTheme="minorHAnsi" w:cstheme="minorHAnsi"/>
          <w:b/>
          <w:bCs/>
          <w:color w:val="FF0000"/>
        </w:rPr>
        <w:t xml:space="preserve">DN Will there be </w:t>
      </w:r>
    </w:p>
    <w:p w14:paraId="1230645A" w14:textId="03C068A2" w:rsidR="00F1683B" w:rsidRDefault="00F1683B">
      <w:pPr>
        <w:rPr>
          <w:rFonts w:cstheme="minorHAnsi"/>
        </w:rPr>
      </w:pPr>
      <w:r>
        <w:rPr>
          <w:rFonts w:cstheme="minorHAnsi"/>
        </w:rPr>
        <w:t>Decisions about parental rights</w:t>
      </w:r>
    </w:p>
    <w:p w14:paraId="771BB70A" w14:textId="77777777" w:rsidR="00F1683B" w:rsidRDefault="00F1683B">
      <w:pPr>
        <w:rPr>
          <w:rFonts w:cstheme="minorHAnsi"/>
        </w:rPr>
      </w:pPr>
    </w:p>
    <w:p w14:paraId="75FA17EF" w14:textId="16750FF8" w:rsidR="00405FAC" w:rsidRPr="00F1683B" w:rsidRDefault="00F1683B">
      <w:pPr>
        <w:rPr>
          <w:rFonts w:cstheme="minorHAnsi"/>
          <w:b w:val="0"/>
          <w:bCs w:val="0"/>
          <w:color w:val="262626" w:themeColor="text1" w:themeTint="D9"/>
        </w:rPr>
      </w:pPr>
      <w:r w:rsidRPr="00F1683B">
        <w:rPr>
          <w:rFonts w:cstheme="minorHAnsi"/>
          <w:b w:val="0"/>
          <w:bCs w:val="0"/>
          <w:color w:val="262626" w:themeColor="text1" w:themeTint="D9"/>
        </w:rPr>
        <w:t>W</w:t>
      </w:r>
      <w:r>
        <w:rPr>
          <w:rFonts w:cstheme="minorHAnsi"/>
          <w:b w:val="0"/>
          <w:bCs w:val="0"/>
          <w:color w:val="262626" w:themeColor="text1" w:themeTint="D9"/>
        </w:rPr>
        <w:t xml:space="preserve">ithin the current system in Georgia, parental rights are removed/limited by virtue of the administrative decision by the panel to place the child in alternative care. This system will change by virtue of the court making the removal decision and will need to be made at the same time as the decision to place the child as an administrative decision to remove parental rights in all cases does not fit with the rights based approach taken in the Code. </w:t>
      </w:r>
      <w:r>
        <w:rPr>
          <w:rFonts w:cstheme="minorHAnsi"/>
          <w:b w:val="0"/>
          <w:bCs w:val="0"/>
          <w:color w:val="262626" w:themeColor="text1" w:themeTint="D9"/>
        </w:rPr>
        <w:lastRenderedPageBreak/>
        <w:t>The social work report will need to address this issue on a case by case basis, taking account of individual needs and circumstances</w:t>
      </w:r>
      <w:r w:rsidR="00405FAC">
        <w:rPr>
          <w:rFonts w:cstheme="minorHAnsi"/>
          <w:b w:val="0"/>
          <w:bCs w:val="0"/>
          <w:color w:val="262626" w:themeColor="text1" w:themeTint="D9"/>
        </w:rPr>
        <w:t>.</w:t>
      </w:r>
    </w:p>
    <w:p w14:paraId="50CF2ABA" w14:textId="77777777" w:rsidR="00F1683B" w:rsidRDefault="00F1683B">
      <w:pPr>
        <w:rPr>
          <w:rFonts w:cstheme="minorHAnsi"/>
        </w:rPr>
      </w:pPr>
    </w:p>
    <w:p w14:paraId="4C659AA1" w14:textId="23F25AC3" w:rsidR="00617B3D" w:rsidRDefault="00A23DD2">
      <w:pPr>
        <w:rPr>
          <w:rFonts w:cstheme="minorHAnsi"/>
        </w:rPr>
      </w:pPr>
      <w:r>
        <w:rPr>
          <w:rFonts w:cstheme="minorHAnsi"/>
        </w:rPr>
        <w:t>Placement decisions</w:t>
      </w:r>
    </w:p>
    <w:p w14:paraId="2A0B488C" w14:textId="77777777" w:rsidR="00405FAC" w:rsidRDefault="00405FAC">
      <w:pPr>
        <w:rPr>
          <w:rFonts w:cstheme="minorHAnsi"/>
          <w:b w:val="0"/>
          <w:bCs w:val="0"/>
          <w:color w:val="262626" w:themeColor="text1" w:themeTint="D9"/>
        </w:rPr>
      </w:pPr>
    </w:p>
    <w:p w14:paraId="2390B120" w14:textId="471872EA" w:rsidR="00405FAC" w:rsidRPr="00405FAC" w:rsidRDefault="00405FAC">
      <w:pPr>
        <w:rPr>
          <w:rFonts w:cstheme="minorHAnsi"/>
          <w:b w:val="0"/>
          <w:bCs w:val="0"/>
          <w:color w:val="262626" w:themeColor="text1" w:themeTint="D9"/>
        </w:rPr>
      </w:pPr>
      <w:r>
        <w:rPr>
          <w:rFonts w:cstheme="minorHAnsi"/>
          <w:b w:val="0"/>
          <w:bCs w:val="0"/>
          <w:color w:val="262626" w:themeColor="text1" w:themeTint="D9"/>
        </w:rPr>
        <w:t xml:space="preserve">The decision about the most appropriate placement should be retained as a State Care Agency responsibility as they best know the individual child and their needs. However, </w:t>
      </w:r>
      <w:r w:rsidRPr="00405FAC">
        <w:rPr>
          <w:rFonts w:cstheme="minorHAnsi"/>
          <w:b w:val="0"/>
          <w:bCs w:val="0"/>
          <w:color w:val="262626" w:themeColor="text1" w:themeTint="D9"/>
        </w:rPr>
        <w:t xml:space="preserve">the plan for the child submitted </w:t>
      </w:r>
      <w:r>
        <w:rPr>
          <w:rFonts w:cstheme="minorHAnsi"/>
          <w:b w:val="0"/>
          <w:bCs w:val="0"/>
          <w:color w:val="262626" w:themeColor="text1" w:themeTint="D9"/>
        </w:rPr>
        <w:t>by the social worker to the Court will set out how the child will be cared for in alternative care, including the most appropriate placement and why as this will form part of the decision as to whether the child’s best interests will best be served in alternative care.</w:t>
      </w:r>
    </w:p>
    <w:p w14:paraId="41F015D8" w14:textId="77777777" w:rsidR="00083A7A" w:rsidRPr="00405FAC" w:rsidRDefault="00083A7A">
      <w:pPr>
        <w:rPr>
          <w:rFonts w:cstheme="minorHAnsi"/>
          <w:b w:val="0"/>
          <w:bCs w:val="0"/>
          <w:color w:val="262626" w:themeColor="text1" w:themeTint="D9"/>
        </w:rPr>
      </w:pPr>
    </w:p>
    <w:p w14:paraId="5E481ADB" w14:textId="3DA6E73C" w:rsidR="00083A7A" w:rsidRDefault="00405FAC">
      <w:pPr>
        <w:rPr>
          <w:rFonts w:cstheme="minorHAnsi"/>
        </w:rPr>
      </w:pPr>
      <w:r>
        <w:rPr>
          <w:rFonts w:cstheme="minorHAnsi"/>
        </w:rPr>
        <w:t>Children in alternative care (to be completed)</w:t>
      </w:r>
    </w:p>
    <w:p w14:paraId="6CA6C3E9" w14:textId="77777777" w:rsidR="00083A7A" w:rsidRDefault="00083A7A">
      <w:pPr>
        <w:rPr>
          <w:rFonts w:cstheme="minorHAnsi"/>
        </w:rPr>
      </w:pPr>
    </w:p>
    <w:p w14:paraId="7FB3908B" w14:textId="77777777" w:rsidR="00083A7A" w:rsidRDefault="00083A7A">
      <w:pPr>
        <w:rPr>
          <w:rFonts w:cstheme="minorHAnsi"/>
        </w:rPr>
      </w:pPr>
    </w:p>
    <w:p w14:paraId="42F74A1F" w14:textId="23E3551D" w:rsidR="00624DE7" w:rsidRDefault="00624DE7">
      <w:pPr>
        <w:rPr>
          <w:rFonts w:cstheme="minorHAnsi"/>
        </w:rPr>
      </w:pPr>
    </w:p>
    <w:p w14:paraId="2ED05EF5" w14:textId="0AD79B1F" w:rsidR="00624DE7" w:rsidRDefault="00624DE7">
      <w:pPr>
        <w:rPr>
          <w:rFonts w:cstheme="minorHAnsi"/>
        </w:rPr>
      </w:pPr>
    </w:p>
    <w:p w14:paraId="27BD4E19" w14:textId="77777777" w:rsidR="00405FAC" w:rsidRDefault="00405FAC">
      <w:pPr>
        <w:rPr>
          <w:rFonts w:cstheme="minorHAnsi"/>
        </w:rPr>
      </w:pPr>
    </w:p>
    <w:p w14:paraId="0CBAFF89" w14:textId="77777777" w:rsidR="00405FAC" w:rsidRDefault="00405FAC">
      <w:pPr>
        <w:rPr>
          <w:rFonts w:cstheme="minorHAnsi"/>
        </w:rPr>
      </w:pPr>
    </w:p>
    <w:p w14:paraId="3133FD40" w14:textId="77777777" w:rsidR="00405FAC" w:rsidRDefault="00405FAC">
      <w:pPr>
        <w:rPr>
          <w:rFonts w:cstheme="minorHAnsi"/>
        </w:rPr>
      </w:pPr>
    </w:p>
    <w:p w14:paraId="0EA06A22" w14:textId="77777777" w:rsidR="00405FAC" w:rsidRDefault="00405FAC">
      <w:pPr>
        <w:rPr>
          <w:rFonts w:cstheme="minorHAnsi"/>
        </w:rPr>
      </w:pPr>
    </w:p>
    <w:p w14:paraId="54612D91" w14:textId="2F1DFFCC" w:rsidR="00811C3E" w:rsidRDefault="00811C3E" w:rsidP="00811C3E">
      <w:pPr>
        <w:rPr>
          <w:rFonts w:cstheme="minorHAnsi"/>
        </w:rPr>
      </w:pPr>
    </w:p>
    <w:p w14:paraId="2CEB1312" w14:textId="51476AD6" w:rsidR="00811C3E" w:rsidRDefault="00811C3E" w:rsidP="00811C3E">
      <w:pPr>
        <w:rPr>
          <w:rFonts w:cstheme="minorHAnsi"/>
        </w:rPr>
      </w:pPr>
    </w:p>
    <w:p w14:paraId="3BDA70A7" w14:textId="46209980" w:rsidR="00811C3E" w:rsidRDefault="00811C3E" w:rsidP="00811C3E">
      <w:pPr>
        <w:rPr>
          <w:rFonts w:cstheme="minorHAnsi"/>
        </w:rPr>
      </w:pPr>
    </w:p>
    <w:p w14:paraId="6BAD8D61" w14:textId="7C159FD2" w:rsidR="00811C3E" w:rsidRDefault="00811C3E" w:rsidP="00811C3E">
      <w:pPr>
        <w:rPr>
          <w:rFonts w:cstheme="minorHAnsi"/>
        </w:rPr>
      </w:pPr>
    </w:p>
    <w:p w14:paraId="64A1368B" w14:textId="17B66B0F" w:rsidR="00811C3E" w:rsidRDefault="00811C3E" w:rsidP="00811C3E">
      <w:pPr>
        <w:rPr>
          <w:rFonts w:cstheme="minorHAnsi"/>
        </w:rPr>
      </w:pPr>
    </w:p>
    <w:p w14:paraId="4C35DBE4" w14:textId="49419192" w:rsidR="00811C3E" w:rsidRDefault="00811C3E" w:rsidP="00811C3E">
      <w:pPr>
        <w:rPr>
          <w:rFonts w:cstheme="minorHAnsi"/>
        </w:rPr>
      </w:pPr>
    </w:p>
    <w:p w14:paraId="737A5C69" w14:textId="38382833" w:rsidR="00811C3E" w:rsidRDefault="00811C3E" w:rsidP="00811C3E">
      <w:pPr>
        <w:rPr>
          <w:rFonts w:cstheme="minorHAnsi"/>
        </w:rPr>
      </w:pPr>
    </w:p>
    <w:p w14:paraId="33BB9E5A" w14:textId="77777777" w:rsidR="0039602F" w:rsidRDefault="0039602F" w:rsidP="00811C3E">
      <w:pPr>
        <w:rPr>
          <w:rFonts w:cstheme="minorHAnsi"/>
          <w:sz w:val="32"/>
          <w:szCs w:val="32"/>
          <w:highlight w:val="yellow"/>
        </w:rPr>
      </w:pPr>
    </w:p>
    <w:p w14:paraId="5CC28F9A" w14:textId="77777777" w:rsidR="0039602F" w:rsidRDefault="0039602F" w:rsidP="00811C3E">
      <w:pPr>
        <w:rPr>
          <w:rFonts w:cstheme="minorHAnsi"/>
          <w:sz w:val="32"/>
          <w:szCs w:val="32"/>
          <w:highlight w:val="yellow"/>
        </w:rPr>
      </w:pPr>
    </w:p>
    <w:p w14:paraId="75C6D02C" w14:textId="77777777" w:rsidR="0039602F" w:rsidRDefault="0039602F" w:rsidP="00811C3E">
      <w:pPr>
        <w:rPr>
          <w:rFonts w:cstheme="minorHAnsi"/>
          <w:sz w:val="32"/>
          <w:szCs w:val="32"/>
          <w:highlight w:val="yellow"/>
        </w:rPr>
      </w:pPr>
    </w:p>
    <w:p w14:paraId="43930AA1" w14:textId="77777777" w:rsidR="00823B78" w:rsidRDefault="00823B78">
      <w:pPr>
        <w:rPr>
          <w:rFonts w:cstheme="minorHAnsi"/>
          <w:sz w:val="32"/>
          <w:szCs w:val="32"/>
          <w:highlight w:val="yellow"/>
        </w:rPr>
      </w:pPr>
      <w:r>
        <w:rPr>
          <w:rFonts w:cstheme="minorHAnsi"/>
          <w:sz w:val="32"/>
          <w:szCs w:val="32"/>
          <w:highlight w:val="yellow"/>
        </w:rPr>
        <w:br w:type="page"/>
      </w:r>
    </w:p>
    <w:p w14:paraId="49A5E439" w14:textId="77777777" w:rsidR="00A470BE" w:rsidRDefault="00A470BE" w:rsidP="00A470BE">
      <w:pPr>
        <w:rPr>
          <w:rFonts w:cstheme="minorHAnsi"/>
          <w:sz w:val="32"/>
          <w:szCs w:val="32"/>
        </w:rPr>
      </w:pPr>
      <w:r>
        <w:rPr>
          <w:rFonts w:cstheme="minorHAnsi"/>
          <w:sz w:val="32"/>
          <w:szCs w:val="32"/>
        </w:rPr>
        <w:lastRenderedPageBreak/>
        <w:t>Appendix 1</w:t>
      </w:r>
    </w:p>
    <w:p w14:paraId="4D573F8B" w14:textId="2A5EBE20" w:rsidR="00A470BE" w:rsidRPr="00930029" w:rsidRDefault="00A470BE" w:rsidP="00A470BE">
      <w:pPr>
        <w:rPr>
          <w:rFonts w:ascii="Times New Roman" w:eastAsia="Times New Roman" w:hAnsi="Times New Roman" w:cs="Times New Roman"/>
          <w:b w:val="0"/>
          <w:bCs w:val="0"/>
          <w:color w:val="auto"/>
          <w:lang w:eastAsia="en-GB"/>
        </w:rPr>
      </w:pPr>
    </w:p>
    <w:p w14:paraId="272D8DD1" w14:textId="77777777" w:rsidR="00A470BE" w:rsidRPr="00930029" w:rsidRDefault="00A470BE" w:rsidP="00A470BE">
      <w:pPr>
        <w:rPr>
          <w:rFonts w:ascii="Times New Roman" w:eastAsia="Times New Roman" w:hAnsi="Times New Roman" w:cs="Times New Roman"/>
          <w:b w:val="0"/>
          <w:bCs w:val="0"/>
          <w:color w:val="auto"/>
          <w:lang w:eastAsia="en-GB"/>
        </w:rPr>
      </w:pPr>
    </w:p>
    <w:p w14:paraId="19A647FF" w14:textId="637E2A15" w:rsidR="00A470BE" w:rsidRDefault="00A470BE" w:rsidP="00A470BE">
      <w:pPr>
        <w:spacing w:line="480" w:lineRule="auto"/>
        <w:rPr>
          <w:rFonts w:cstheme="minorHAnsi"/>
          <w:sz w:val="32"/>
          <w:szCs w:val="32"/>
        </w:rPr>
      </w:pPr>
      <w:r w:rsidRPr="00621A20">
        <w:rPr>
          <w:rFonts w:ascii="Times New Roman" w:eastAsia="Times New Roman" w:hAnsi="Times New Roman" w:cs="Times New Roman"/>
          <w:b w:val="0"/>
          <w:bCs w:val="0"/>
          <w:noProof/>
          <w:color w:val="auto"/>
          <w:shd w:val="clear" w:color="auto" w:fill="FFFFFF" w:themeFill="background1"/>
          <w:lang w:eastAsia="en-GB"/>
        </w:rPr>
        <w:drawing>
          <wp:inline distT="0" distB="0" distL="0" distR="0" wp14:anchorId="7A2164AE" wp14:editId="4C6DB899">
            <wp:extent cx="5810250" cy="435739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4532" cy="4360606"/>
                    </a:xfrm>
                    <a:prstGeom prst="rect">
                      <a:avLst/>
                    </a:prstGeom>
                  </pic:spPr>
                </pic:pic>
              </a:graphicData>
            </a:graphic>
          </wp:inline>
        </w:drawing>
      </w:r>
    </w:p>
    <w:p w14:paraId="6CF46104" w14:textId="77777777" w:rsidR="00A470BE" w:rsidRDefault="00A470BE">
      <w:pPr>
        <w:rPr>
          <w:rFonts w:cstheme="minorHAnsi"/>
          <w:sz w:val="32"/>
          <w:szCs w:val="32"/>
          <w:highlight w:val="yellow"/>
        </w:rPr>
      </w:pPr>
      <w:r>
        <w:rPr>
          <w:rFonts w:cstheme="minorHAnsi"/>
          <w:sz w:val="32"/>
          <w:szCs w:val="32"/>
          <w:highlight w:val="yellow"/>
        </w:rPr>
        <w:br w:type="page"/>
      </w:r>
    </w:p>
    <w:p w14:paraId="45098E49" w14:textId="203A0591" w:rsidR="00811C3E" w:rsidRPr="00811C3E" w:rsidRDefault="004368D7" w:rsidP="00811C3E">
      <w:pPr>
        <w:rPr>
          <w:rFonts w:cstheme="minorHAnsi"/>
          <w:sz w:val="32"/>
          <w:szCs w:val="32"/>
        </w:rPr>
      </w:pPr>
      <w:r w:rsidRPr="00B658A8">
        <w:rPr>
          <w:rFonts w:cstheme="minorHAnsi"/>
          <w:sz w:val="32"/>
          <w:szCs w:val="32"/>
        </w:rPr>
        <w:lastRenderedPageBreak/>
        <w:t>Appendix 2</w:t>
      </w:r>
      <w:r w:rsidR="00811C3E" w:rsidRPr="00B658A8">
        <w:rPr>
          <w:rFonts w:cstheme="minorHAnsi"/>
          <w:sz w:val="32"/>
          <w:szCs w:val="32"/>
        </w:rPr>
        <w:t>: Referral criteria</w:t>
      </w:r>
    </w:p>
    <w:p w14:paraId="43ED2723" w14:textId="77777777" w:rsidR="00811C3E" w:rsidRPr="00811C3E" w:rsidRDefault="00811C3E" w:rsidP="00811C3E">
      <w:pPr>
        <w:spacing w:before="100" w:beforeAutospacing="1" w:after="100" w:afterAutospacing="1"/>
        <w:rPr>
          <w:rFonts w:eastAsia="Times New Roman" w:cstheme="minorHAnsi"/>
          <w:sz w:val="28"/>
          <w:szCs w:val="28"/>
          <w:lang w:eastAsia="en-GB"/>
        </w:rPr>
      </w:pPr>
      <w:r w:rsidRPr="00811C3E">
        <w:rPr>
          <w:rFonts w:eastAsia="Times New Roman" w:cstheme="minorHAnsi"/>
          <w:sz w:val="28"/>
          <w:szCs w:val="28"/>
          <w:lang w:eastAsia="en-GB"/>
        </w:rPr>
        <w:t xml:space="preserve">The Four Levels of Need </w:t>
      </w:r>
    </w:p>
    <w:p w14:paraId="7C033397" w14:textId="77777777" w:rsidR="00811C3E" w:rsidRPr="00811C3E" w:rsidRDefault="00811C3E" w:rsidP="00811C3E">
      <w:pPr>
        <w:spacing w:before="100" w:beforeAutospacing="1" w:after="100" w:afterAutospacing="1"/>
        <w:rPr>
          <w:rFonts w:eastAsia="Times New Roman" w:cstheme="minorHAnsi"/>
          <w:lang w:eastAsia="en-GB"/>
        </w:rPr>
      </w:pPr>
      <w:r w:rsidRPr="00811C3E">
        <w:rPr>
          <w:rFonts w:eastAsia="Times New Roman" w:cstheme="minorHAnsi"/>
          <w:lang w:eastAsia="en-GB"/>
        </w:rPr>
        <w:t xml:space="preserve">Tier 1: No additional needs </w:t>
      </w:r>
    </w:p>
    <w:p w14:paraId="21DF2BCE" w14:textId="77777777" w:rsidR="00811C3E" w:rsidRPr="00811C3E" w:rsidRDefault="00811C3E" w:rsidP="00811C3E">
      <w:pPr>
        <w:spacing w:before="100" w:beforeAutospacing="1" w:after="100" w:afterAutospacing="1"/>
        <w:rPr>
          <w:rFonts w:eastAsia="Times New Roman" w:cstheme="minorHAnsi"/>
          <w:b w:val="0"/>
          <w:bCs w:val="0"/>
          <w:color w:val="auto"/>
          <w:lang w:eastAsia="en-GB"/>
        </w:rPr>
      </w:pPr>
      <w:r w:rsidRPr="00811C3E">
        <w:rPr>
          <w:rFonts w:eastAsia="Times New Roman" w:cstheme="minorHAnsi"/>
          <w:b w:val="0"/>
          <w:bCs w:val="0"/>
          <w:color w:val="auto"/>
          <w:lang w:eastAsia="en-GB"/>
        </w:rPr>
        <w:t xml:space="preserve">These are children with no additional needs; all their health and developmental needs will be met by universal services. These are children who consistently receive child focused care giving from their parents or carers. The majority of children living in each local authority area require support from universal services alone. </w:t>
      </w:r>
    </w:p>
    <w:p w14:paraId="09A052BC" w14:textId="77777777" w:rsidR="00811C3E" w:rsidRPr="00811C3E" w:rsidRDefault="00811C3E" w:rsidP="00811C3E">
      <w:pPr>
        <w:spacing w:before="100" w:beforeAutospacing="1" w:after="100" w:afterAutospacing="1"/>
        <w:rPr>
          <w:rFonts w:eastAsia="Times New Roman" w:cstheme="minorHAnsi"/>
          <w:lang w:eastAsia="en-GB"/>
        </w:rPr>
      </w:pPr>
      <w:r w:rsidRPr="00811C3E">
        <w:rPr>
          <w:rFonts w:eastAsia="Times New Roman" w:cstheme="minorHAnsi"/>
          <w:lang w:eastAsia="en-GB"/>
        </w:rPr>
        <w:t xml:space="preserve">Tier 2: Early help </w:t>
      </w:r>
    </w:p>
    <w:p w14:paraId="6692A20E" w14:textId="77777777" w:rsidR="00811C3E" w:rsidRPr="00811C3E" w:rsidRDefault="00811C3E" w:rsidP="00811C3E">
      <w:pPr>
        <w:spacing w:before="100" w:beforeAutospacing="1" w:after="100" w:afterAutospacing="1"/>
        <w:rPr>
          <w:rFonts w:eastAsia="Times New Roman" w:cstheme="minorHAnsi"/>
          <w:b w:val="0"/>
          <w:bCs w:val="0"/>
          <w:color w:val="auto"/>
          <w:lang w:eastAsia="en-GB"/>
        </w:rPr>
      </w:pPr>
      <w:r w:rsidRPr="00811C3E">
        <w:rPr>
          <w:rFonts w:eastAsia="Times New Roman" w:cstheme="minorHAnsi"/>
          <w:b w:val="0"/>
          <w:bCs w:val="0"/>
          <w:color w:val="auto"/>
          <w:lang w:eastAsia="en-GB"/>
        </w:rPr>
        <w:t xml:space="preserve">These are children with additional needs, who may be vulnerable and showing early signs of abuse and/or neglect; their needs are not clear, not known or not being met. These children may be subject to adult focused care giving. This is the threshold for a multi-agency early help assessment to begin. These are children who require a lead professional for a co-ordinated approach to the provision of additional services such as family support services, parenting programmes and children’s centres. These will be provided within universal or targeted services provision and do not include services from children’s social care. </w:t>
      </w:r>
    </w:p>
    <w:p w14:paraId="225FCFED" w14:textId="77777777" w:rsidR="00811C3E" w:rsidRPr="00811C3E" w:rsidRDefault="00811C3E" w:rsidP="00811C3E">
      <w:pPr>
        <w:spacing w:before="100" w:beforeAutospacing="1" w:after="100" w:afterAutospacing="1"/>
        <w:rPr>
          <w:rFonts w:eastAsia="Times New Roman" w:cstheme="minorHAnsi"/>
          <w:lang w:eastAsia="en-GB"/>
        </w:rPr>
      </w:pPr>
      <w:r w:rsidRPr="00811C3E">
        <w:rPr>
          <w:rFonts w:eastAsia="Times New Roman" w:cstheme="minorHAnsi"/>
          <w:lang w:eastAsia="en-GB"/>
        </w:rPr>
        <w:t xml:space="preserve">Tier 3: Children with complex multiple needs </w:t>
      </w:r>
    </w:p>
    <w:p w14:paraId="50B86C99" w14:textId="77777777" w:rsidR="00811C3E" w:rsidRPr="00811C3E" w:rsidRDefault="00811C3E" w:rsidP="00811C3E">
      <w:pPr>
        <w:spacing w:before="100" w:beforeAutospacing="1" w:after="100" w:afterAutospacing="1"/>
        <w:rPr>
          <w:rFonts w:eastAsia="Times New Roman" w:cstheme="minorHAnsi"/>
          <w:b w:val="0"/>
          <w:bCs w:val="0"/>
          <w:color w:val="auto"/>
          <w:lang w:eastAsia="en-GB"/>
        </w:rPr>
      </w:pPr>
      <w:r w:rsidRPr="00811C3E">
        <w:rPr>
          <w:rFonts w:eastAsia="Times New Roman" w:cstheme="minorHAnsi"/>
          <w:b w:val="0"/>
          <w:bCs w:val="0"/>
          <w:color w:val="auto"/>
          <w:lang w:eastAsia="en-GB"/>
        </w:rPr>
        <w:t xml:space="preserve">These children require specialist services in order to achieve or maintain a satisfactory level of health or development or to prevent significant impairment of their health and development and/or who are disabled. They may require longer term intervention from specialist services. In some cases these children’s needs may be secondary to the adults needs. This is the threshold for an assessment led by children’s social care under Section 17, Children Act 1989 although the assessments and services required may come from a range of provision outside of children’s social care. </w:t>
      </w:r>
    </w:p>
    <w:p w14:paraId="4E2AF795" w14:textId="77777777" w:rsidR="00811C3E" w:rsidRPr="00811C3E" w:rsidRDefault="00811C3E" w:rsidP="00811C3E">
      <w:pPr>
        <w:spacing w:before="100" w:beforeAutospacing="1" w:after="100" w:afterAutospacing="1"/>
        <w:rPr>
          <w:rFonts w:eastAsia="Times New Roman" w:cstheme="minorHAnsi"/>
          <w:lang w:eastAsia="en-GB"/>
        </w:rPr>
      </w:pPr>
      <w:r w:rsidRPr="00811C3E">
        <w:rPr>
          <w:rFonts w:eastAsia="Times New Roman" w:cstheme="minorHAnsi"/>
          <w:lang w:eastAsia="en-GB"/>
        </w:rPr>
        <w:t xml:space="preserve">Tier 4: Children in acute need </w:t>
      </w:r>
    </w:p>
    <w:p w14:paraId="113F9DF3" w14:textId="192B08B3" w:rsidR="00811C3E" w:rsidRDefault="00811C3E" w:rsidP="00811C3E">
      <w:pPr>
        <w:spacing w:before="100" w:beforeAutospacing="1" w:after="100" w:afterAutospacing="1"/>
        <w:rPr>
          <w:rFonts w:ascii="Calibri" w:eastAsia="Times New Roman" w:hAnsi="Calibri" w:cs="Calibri"/>
          <w:b w:val="0"/>
          <w:bCs w:val="0"/>
          <w:color w:val="auto"/>
          <w:sz w:val="22"/>
          <w:szCs w:val="22"/>
          <w:lang w:eastAsia="en-GB"/>
        </w:rPr>
      </w:pPr>
      <w:r w:rsidRPr="00811C3E">
        <w:rPr>
          <w:rFonts w:eastAsia="Times New Roman" w:cstheme="minorHAnsi"/>
          <w:b w:val="0"/>
          <w:bCs w:val="0"/>
          <w:color w:val="auto"/>
          <w:lang w:eastAsia="en-GB"/>
        </w:rPr>
        <w:t xml:space="preserve">These children are suffering or are likely to suffer significant harm. This is the threshold for child protection. These children are likely to have already experienced adverse effects and to be suffering from poor outcomes. Their needs may not be considered by their parents. This tier also includes Tier 4 health services which are very specialised services in residential, day patient or outpatient settings for children and adolescents with severe and /or complex health problems. This is likely to mean that they may be referred to children’s social care under section 20, 47 or 31 of the Children Act 1989. This would also include those children remanded into custody and statutory youth offending services. </w:t>
      </w:r>
    </w:p>
    <w:p w14:paraId="72B35B1A" w14:textId="65BAE43D"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4DD2D24C" w14:textId="2BDA9B28"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58BD3DC1" w14:textId="77777777" w:rsidR="00A470BE" w:rsidRDefault="00A470BE">
      <w:pPr>
        <w:rPr>
          <w:rFonts w:cstheme="minorHAnsi"/>
          <w:sz w:val="32"/>
          <w:szCs w:val="32"/>
        </w:rPr>
      </w:pPr>
      <w:r>
        <w:rPr>
          <w:rFonts w:cstheme="minorHAnsi"/>
          <w:sz w:val="32"/>
          <w:szCs w:val="32"/>
        </w:rPr>
        <w:br w:type="page"/>
      </w:r>
    </w:p>
    <w:p w14:paraId="0BC80127" w14:textId="6F8A4B72" w:rsidR="00A470BE" w:rsidRDefault="00A470BE" w:rsidP="00A470BE">
      <w:pPr>
        <w:rPr>
          <w:rFonts w:cstheme="minorHAnsi"/>
          <w:sz w:val="28"/>
          <w:szCs w:val="28"/>
        </w:rPr>
      </w:pPr>
      <w:r w:rsidRPr="002113ED">
        <w:rPr>
          <w:rFonts w:cstheme="minorHAnsi"/>
          <w:sz w:val="32"/>
          <w:szCs w:val="32"/>
        </w:rPr>
        <w:lastRenderedPageBreak/>
        <w:t>A</w:t>
      </w:r>
      <w:r w:rsidR="00734877">
        <w:rPr>
          <w:rFonts w:cstheme="minorHAnsi"/>
          <w:sz w:val="32"/>
          <w:szCs w:val="32"/>
        </w:rPr>
        <w:t>ppendi</w:t>
      </w:r>
      <w:r w:rsidRPr="002113ED">
        <w:rPr>
          <w:rFonts w:cstheme="minorHAnsi"/>
          <w:sz w:val="32"/>
          <w:szCs w:val="32"/>
        </w:rPr>
        <w:t xml:space="preserve">x </w:t>
      </w:r>
      <w:r>
        <w:rPr>
          <w:rFonts w:cstheme="minorHAnsi"/>
          <w:sz w:val="32"/>
          <w:szCs w:val="32"/>
        </w:rPr>
        <w:t xml:space="preserve">3: </w:t>
      </w:r>
      <w:r w:rsidRPr="002113ED">
        <w:rPr>
          <w:rFonts w:cstheme="minorHAnsi"/>
          <w:sz w:val="28"/>
          <w:szCs w:val="28"/>
        </w:rPr>
        <w:t>Possible list of preventive services</w:t>
      </w:r>
    </w:p>
    <w:p w14:paraId="12E0E606" w14:textId="77777777" w:rsidR="00A470BE" w:rsidRDefault="00A470BE" w:rsidP="00A470BE">
      <w:pPr>
        <w:rPr>
          <w:rFonts w:cstheme="minorHAnsi"/>
          <w:sz w:val="28"/>
          <w:szCs w:val="28"/>
        </w:rPr>
      </w:pPr>
    </w:p>
    <w:p w14:paraId="58E53823" w14:textId="77777777" w:rsidR="00A470BE" w:rsidRDefault="00A470BE" w:rsidP="00A470BE">
      <w:pPr>
        <w:pStyle w:val="ListParagraph"/>
        <w:numPr>
          <w:ilvl w:val="0"/>
          <w:numId w:val="34"/>
        </w:numPr>
        <w:spacing w:line="480" w:lineRule="auto"/>
        <w:rPr>
          <w:rFonts w:cstheme="minorHAnsi"/>
          <w:b w:val="0"/>
          <w:bCs w:val="0"/>
          <w:color w:val="000000" w:themeColor="text1"/>
        </w:rPr>
      </w:pPr>
      <w:r w:rsidRPr="002113ED">
        <w:rPr>
          <w:rFonts w:cstheme="minorHAnsi"/>
          <w:b w:val="0"/>
          <w:bCs w:val="0"/>
          <w:color w:val="000000" w:themeColor="text1"/>
        </w:rPr>
        <w:t>Counselling for parent/couple</w:t>
      </w:r>
    </w:p>
    <w:p w14:paraId="6CA78D40"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Direct work with the child</w:t>
      </w:r>
    </w:p>
    <w:p w14:paraId="72E2B7B9"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Family therapy</w:t>
      </w:r>
    </w:p>
    <w:p w14:paraId="7EAF2E90"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Parenting programmes</w:t>
      </w:r>
    </w:p>
    <w:p w14:paraId="219A3BFB"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Referral to other counselling agency</w:t>
      </w:r>
    </w:p>
    <w:p w14:paraId="34FBD4CA"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Help with accessing medical advice/care</w:t>
      </w:r>
    </w:p>
    <w:p w14:paraId="3C1F2399"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Help with accessing appropriate education support, school/kindergarten place</w:t>
      </w:r>
    </w:p>
    <w:p w14:paraId="11A572BC"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Respite care</w:t>
      </w:r>
    </w:p>
    <w:p w14:paraId="132F5B16"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Mobilising extended family</w:t>
      </w:r>
    </w:p>
    <w:p w14:paraId="1AC604BB"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Family aide- practical support in the home</w:t>
      </w:r>
    </w:p>
    <w:p w14:paraId="39B03414"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Support to access welfare benefits</w:t>
      </w:r>
    </w:p>
    <w:p w14:paraId="37CABB4F" w14:textId="77777777" w:rsidR="00A470BE"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Direct financial /material help</w:t>
      </w:r>
    </w:p>
    <w:p w14:paraId="77808995" w14:textId="77777777" w:rsidR="00A470BE" w:rsidRPr="002113ED" w:rsidRDefault="00A470BE" w:rsidP="00A470BE">
      <w:pPr>
        <w:pStyle w:val="ListParagraph"/>
        <w:numPr>
          <w:ilvl w:val="0"/>
          <w:numId w:val="34"/>
        </w:numPr>
        <w:spacing w:line="480" w:lineRule="auto"/>
        <w:rPr>
          <w:rFonts w:cstheme="minorHAnsi"/>
          <w:b w:val="0"/>
          <w:bCs w:val="0"/>
          <w:color w:val="000000" w:themeColor="text1"/>
        </w:rPr>
      </w:pPr>
      <w:r>
        <w:rPr>
          <w:rFonts w:cstheme="minorHAnsi"/>
          <w:b w:val="0"/>
          <w:bCs w:val="0"/>
          <w:color w:val="000000" w:themeColor="text1"/>
        </w:rPr>
        <w:t>Negotiation/advice re housing</w:t>
      </w:r>
    </w:p>
    <w:p w14:paraId="7C7F166F" w14:textId="328C966A"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56731E2C" w14:textId="19596AA2"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165C8ADE" w14:textId="77481B18"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24446D9E" w14:textId="702E10A6"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3241B0BC" w14:textId="1D25DCAA"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508F1A5B" w14:textId="1CF30288"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31B4DD58" w14:textId="029C4CD1" w:rsidR="00E408B4" w:rsidRDefault="00E408B4" w:rsidP="00811C3E">
      <w:pPr>
        <w:spacing w:before="100" w:beforeAutospacing="1" w:after="100" w:afterAutospacing="1"/>
        <w:rPr>
          <w:rFonts w:ascii="Calibri" w:eastAsia="Times New Roman" w:hAnsi="Calibri" w:cs="Calibri"/>
          <w:b w:val="0"/>
          <w:bCs w:val="0"/>
          <w:color w:val="auto"/>
          <w:sz w:val="22"/>
          <w:szCs w:val="22"/>
          <w:lang w:eastAsia="en-GB"/>
        </w:rPr>
      </w:pPr>
    </w:p>
    <w:p w14:paraId="14A6BC62" w14:textId="77777777" w:rsidR="00A470BE" w:rsidRDefault="00A470BE">
      <w:pPr>
        <w:rPr>
          <w:rFonts w:ascii="Calibri" w:eastAsia="Times New Roman" w:hAnsi="Calibri" w:cs="Calibri"/>
          <w:b w:val="0"/>
          <w:bCs w:val="0"/>
          <w:color w:val="auto"/>
          <w:sz w:val="22"/>
          <w:szCs w:val="22"/>
          <w:lang w:eastAsia="en-GB"/>
        </w:rPr>
      </w:pPr>
      <w:r>
        <w:rPr>
          <w:rFonts w:ascii="Calibri" w:eastAsia="Times New Roman" w:hAnsi="Calibri" w:cs="Calibri"/>
          <w:b w:val="0"/>
          <w:bCs w:val="0"/>
          <w:color w:val="auto"/>
          <w:sz w:val="22"/>
          <w:szCs w:val="22"/>
          <w:lang w:eastAsia="en-GB"/>
        </w:rPr>
        <w:br w:type="page"/>
      </w:r>
    </w:p>
    <w:p w14:paraId="1B75DDB2" w14:textId="6EF6FF22" w:rsidR="00E408B4" w:rsidRPr="00E408B4" w:rsidRDefault="00912D31" w:rsidP="00811C3E">
      <w:pPr>
        <w:spacing w:before="100" w:beforeAutospacing="1" w:after="100" w:afterAutospacing="1"/>
        <w:rPr>
          <w:rFonts w:ascii="Calibri" w:eastAsia="Times New Roman" w:hAnsi="Calibri" w:cs="Calibri"/>
          <w:sz w:val="28"/>
          <w:szCs w:val="28"/>
          <w:lang w:eastAsia="en-GB"/>
        </w:rPr>
      </w:pPr>
      <w:r>
        <w:rPr>
          <w:rFonts w:ascii="Calibri" w:eastAsia="Times New Roman" w:hAnsi="Calibri" w:cs="Calibri"/>
          <w:sz w:val="32"/>
          <w:szCs w:val="32"/>
          <w:lang w:eastAsia="en-GB"/>
        </w:rPr>
        <w:lastRenderedPageBreak/>
        <w:t xml:space="preserve">Appendix </w:t>
      </w:r>
      <w:r w:rsidR="00804448">
        <w:rPr>
          <w:rFonts w:ascii="Calibri" w:eastAsia="Times New Roman" w:hAnsi="Calibri" w:cs="Calibri"/>
          <w:sz w:val="32"/>
          <w:szCs w:val="32"/>
          <w:lang w:eastAsia="en-GB"/>
        </w:rPr>
        <w:t>4</w:t>
      </w:r>
      <w:r>
        <w:rPr>
          <w:rFonts w:ascii="Calibri" w:eastAsia="Times New Roman" w:hAnsi="Calibri" w:cs="Calibri"/>
          <w:sz w:val="32"/>
          <w:szCs w:val="32"/>
          <w:lang w:eastAsia="en-GB"/>
        </w:rPr>
        <w:t xml:space="preserve">: </w:t>
      </w:r>
      <w:r w:rsidR="00E408B4">
        <w:rPr>
          <w:rFonts w:ascii="Calibri" w:eastAsia="Times New Roman" w:hAnsi="Calibri" w:cs="Calibri"/>
          <w:sz w:val="28"/>
          <w:szCs w:val="28"/>
          <w:lang w:eastAsia="en-GB"/>
        </w:rPr>
        <w:t xml:space="preserve">Suggested information to be collected at referral </w:t>
      </w:r>
    </w:p>
    <w:p w14:paraId="4D515C4D"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Full names (including aliases and spelling variations), date of birth and gender of all child/ren in the household; </w:t>
      </w:r>
    </w:p>
    <w:p w14:paraId="454EE6BD"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Family address and (where relevant) school / nursery attended; </w:t>
      </w:r>
    </w:p>
    <w:p w14:paraId="7EF6C8A8"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Identity of those with parental responsibility; </w:t>
      </w:r>
    </w:p>
    <w:p w14:paraId="5C7CD9BA"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Names and date of birth of all household members; </w:t>
      </w:r>
    </w:p>
    <w:p w14:paraId="3CB9A8C9" w14:textId="7ACC2180" w:rsidR="00E408B4" w:rsidRPr="00E408B4" w:rsidRDefault="00E408B4" w:rsidP="007101B1">
      <w:pPr>
        <w:numPr>
          <w:ilvl w:val="0"/>
          <w:numId w:val="25"/>
        </w:numPr>
        <w:spacing w:before="150"/>
        <w:rPr>
          <w:rFonts w:eastAsia="Times New Roman" w:cstheme="minorHAnsi"/>
          <w:b w:val="0"/>
          <w:bCs w:val="0"/>
          <w:color w:val="555555"/>
          <w:highlight w:val="yellow"/>
          <w:lang w:eastAsia="en-GB"/>
        </w:rPr>
      </w:pPr>
      <w:r w:rsidRPr="00E408B4">
        <w:rPr>
          <w:rFonts w:eastAsia="Times New Roman" w:cstheme="minorHAnsi"/>
          <w:b w:val="0"/>
          <w:bCs w:val="0"/>
          <w:color w:val="555555"/>
          <w:highlight w:val="yellow"/>
          <w:lang w:eastAsia="en-GB"/>
        </w:rPr>
        <w:t xml:space="preserve">Where available, the child's health services number </w:t>
      </w:r>
      <w:r>
        <w:rPr>
          <w:rFonts w:eastAsia="Times New Roman" w:cstheme="minorHAnsi"/>
          <w:b w:val="0"/>
          <w:bCs w:val="0"/>
          <w:color w:val="555555"/>
          <w:highlight w:val="yellow"/>
          <w:lang w:eastAsia="en-GB"/>
        </w:rPr>
        <w:t>??</w:t>
      </w:r>
    </w:p>
    <w:p w14:paraId="398CF64B"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Ethnicity, first language and religion of children and parents; </w:t>
      </w:r>
    </w:p>
    <w:p w14:paraId="6FD17BD3"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Any special needs of children or parents; </w:t>
      </w:r>
    </w:p>
    <w:p w14:paraId="52885306"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Any significant / important recent or historical events / incidents in child or family's life; </w:t>
      </w:r>
    </w:p>
    <w:p w14:paraId="52E5F34E"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Cause for concern including details of any allegations, their sources, timing and location; </w:t>
      </w:r>
    </w:p>
    <w:p w14:paraId="5AB3E747"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Child's current location and emotional and physical condition; </w:t>
      </w:r>
    </w:p>
    <w:p w14:paraId="42BC76DE"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Whether the child needs immediate protection; </w:t>
      </w:r>
    </w:p>
    <w:p w14:paraId="532907F3"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Details of alleged perpetrator, if relevant; </w:t>
      </w:r>
    </w:p>
    <w:p w14:paraId="6822E54B"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Referrer's relationship and knowledge of child and parents; </w:t>
      </w:r>
    </w:p>
    <w:p w14:paraId="1DC35D4B"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Known involvement of other agencies / professionals (e.g. GP); </w:t>
      </w:r>
    </w:p>
    <w:p w14:paraId="6ADEC110"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Information regarding parental knowledge of, and agreement to, the referral;</w:t>
      </w:r>
    </w:p>
    <w:p w14:paraId="7EA17334" w14:textId="77777777" w:rsidR="00E408B4" w:rsidRPr="00E408B4" w:rsidRDefault="00E408B4" w:rsidP="007101B1">
      <w:pPr>
        <w:numPr>
          <w:ilvl w:val="0"/>
          <w:numId w:val="25"/>
        </w:numPr>
        <w:spacing w:before="150"/>
        <w:rPr>
          <w:rFonts w:eastAsia="Times New Roman" w:cstheme="minorHAnsi"/>
          <w:b w:val="0"/>
          <w:bCs w:val="0"/>
          <w:color w:val="555555"/>
          <w:lang w:eastAsia="en-GB"/>
        </w:rPr>
      </w:pPr>
      <w:r w:rsidRPr="00E408B4">
        <w:rPr>
          <w:rFonts w:eastAsia="Times New Roman" w:cstheme="minorHAnsi"/>
          <w:b w:val="0"/>
          <w:bCs w:val="0"/>
          <w:color w:val="555555"/>
          <w:lang w:eastAsia="en-GB"/>
        </w:rPr>
        <w:t>The child's views and wishes, if known.</w:t>
      </w:r>
    </w:p>
    <w:p w14:paraId="5224BAA9" w14:textId="7F2B19D7" w:rsidR="00E408B4" w:rsidRPr="00811C3E" w:rsidRDefault="00E408B4" w:rsidP="00811C3E">
      <w:pPr>
        <w:spacing w:before="100" w:beforeAutospacing="1" w:after="100" w:afterAutospacing="1"/>
        <w:rPr>
          <w:rFonts w:eastAsia="Times New Roman" w:cstheme="minorHAnsi"/>
          <w:color w:val="auto"/>
          <w:lang w:eastAsia="en-GB"/>
        </w:rPr>
      </w:pPr>
      <w:r w:rsidRPr="00E408B4">
        <w:rPr>
          <w:rFonts w:eastAsia="Times New Roman" w:cstheme="minorHAnsi"/>
          <w:color w:val="auto"/>
          <w:lang w:eastAsia="en-GB"/>
        </w:rPr>
        <w:t>This information will form the basis of the information to be collected at the entry point to the social work electronic system</w:t>
      </w:r>
    </w:p>
    <w:p w14:paraId="316A4011" w14:textId="76A98B3B" w:rsidR="00811C3E" w:rsidRDefault="00811C3E" w:rsidP="00811C3E">
      <w:pPr>
        <w:rPr>
          <w:rFonts w:cstheme="minorHAnsi"/>
        </w:rPr>
      </w:pPr>
    </w:p>
    <w:p w14:paraId="614F5583" w14:textId="3B905ED4" w:rsidR="005C6A76" w:rsidRDefault="005C6A76" w:rsidP="00811C3E">
      <w:pPr>
        <w:rPr>
          <w:rFonts w:cstheme="minorHAnsi"/>
        </w:rPr>
      </w:pPr>
    </w:p>
    <w:p w14:paraId="2C92B57F" w14:textId="134991BF" w:rsidR="005C6A76" w:rsidRDefault="005C6A76" w:rsidP="00811C3E">
      <w:pPr>
        <w:rPr>
          <w:rFonts w:cstheme="minorHAnsi"/>
        </w:rPr>
      </w:pPr>
    </w:p>
    <w:p w14:paraId="0869003E" w14:textId="3F3AF250" w:rsidR="005C6A76" w:rsidRDefault="005C6A76" w:rsidP="00811C3E">
      <w:pPr>
        <w:rPr>
          <w:rFonts w:cstheme="minorHAnsi"/>
        </w:rPr>
      </w:pPr>
    </w:p>
    <w:p w14:paraId="536EABD9" w14:textId="57C373EE" w:rsidR="005C6A76" w:rsidRDefault="005C6A76" w:rsidP="00811C3E">
      <w:pPr>
        <w:rPr>
          <w:rFonts w:cstheme="minorHAnsi"/>
        </w:rPr>
      </w:pPr>
    </w:p>
    <w:p w14:paraId="004351F9" w14:textId="31AC6F23" w:rsidR="005C6A76" w:rsidRDefault="005C6A76" w:rsidP="00811C3E">
      <w:pPr>
        <w:rPr>
          <w:rFonts w:cstheme="minorHAnsi"/>
        </w:rPr>
      </w:pPr>
    </w:p>
    <w:p w14:paraId="3F30559A" w14:textId="3C50CC89" w:rsidR="005C6A76" w:rsidRDefault="005C6A76" w:rsidP="00811C3E">
      <w:pPr>
        <w:rPr>
          <w:rFonts w:cstheme="minorHAnsi"/>
        </w:rPr>
      </w:pPr>
    </w:p>
    <w:p w14:paraId="02C38A93" w14:textId="22A7E4F9" w:rsidR="005C6A76" w:rsidRDefault="005C6A76" w:rsidP="00811C3E">
      <w:pPr>
        <w:rPr>
          <w:rFonts w:cstheme="minorHAnsi"/>
        </w:rPr>
      </w:pPr>
    </w:p>
    <w:p w14:paraId="1E07E773" w14:textId="3046D9BB" w:rsidR="005C6A76" w:rsidRDefault="005C6A76" w:rsidP="00811C3E">
      <w:pPr>
        <w:rPr>
          <w:rFonts w:cstheme="minorHAnsi"/>
        </w:rPr>
      </w:pPr>
    </w:p>
    <w:p w14:paraId="291BA231" w14:textId="242A01AD" w:rsidR="005C6A76" w:rsidRDefault="005C6A76" w:rsidP="00811C3E">
      <w:pPr>
        <w:rPr>
          <w:rFonts w:cstheme="minorHAnsi"/>
        </w:rPr>
      </w:pPr>
    </w:p>
    <w:p w14:paraId="7A8F1572" w14:textId="5E36C12E" w:rsidR="005C6A76" w:rsidRDefault="005C6A76" w:rsidP="00811C3E">
      <w:pPr>
        <w:rPr>
          <w:rFonts w:cstheme="minorHAnsi"/>
        </w:rPr>
      </w:pPr>
    </w:p>
    <w:p w14:paraId="759DEAD5" w14:textId="4646E783" w:rsidR="005C6A76" w:rsidRDefault="005C6A76" w:rsidP="00811C3E">
      <w:pPr>
        <w:rPr>
          <w:rFonts w:cstheme="minorHAnsi"/>
        </w:rPr>
      </w:pPr>
    </w:p>
    <w:p w14:paraId="292C696D" w14:textId="27D55676" w:rsidR="005C6A76" w:rsidRDefault="005C6A76" w:rsidP="00811C3E">
      <w:pPr>
        <w:rPr>
          <w:rFonts w:cstheme="minorHAnsi"/>
        </w:rPr>
      </w:pPr>
    </w:p>
    <w:p w14:paraId="1733F1E8" w14:textId="77777777" w:rsidR="00A470BE" w:rsidRDefault="00A470BE">
      <w:pPr>
        <w:rPr>
          <w:rFonts w:cstheme="minorHAnsi"/>
          <w:sz w:val="32"/>
          <w:szCs w:val="32"/>
        </w:rPr>
      </w:pPr>
      <w:r>
        <w:rPr>
          <w:rFonts w:cstheme="minorHAnsi"/>
          <w:sz w:val="32"/>
          <w:szCs w:val="32"/>
        </w:rPr>
        <w:br w:type="page"/>
      </w:r>
    </w:p>
    <w:p w14:paraId="65F84541" w14:textId="29303BF6" w:rsidR="005C6A76" w:rsidRDefault="005C6A76" w:rsidP="00811C3E">
      <w:pPr>
        <w:rPr>
          <w:rFonts w:cstheme="minorHAnsi"/>
          <w:sz w:val="28"/>
          <w:szCs w:val="28"/>
        </w:rPr>
      </w:pPr>
      <w:r w:rsidRPr="005C6A76">
        <w:rPr>
          <w:rFonts w:cstheme="minorHAnsi"/>
          <w:sz w:val="32"/>
          <w:szCs w:val="32"/>
        </w:rPr>
        <w:lastRenderedPageBreak/>
        <w:t>A</w:t>
      </w:r>
      <w:r w:rsidR="00734877">
        <w:rPr>
          <w:rFonts w:cstheme="minorHAnsi"/>
          <w:sz w:val="32"/>
          <w:szCs w:val="32"/>
        </w:rPr>
        <w:t>ppendi</w:t>
      </w:r>
      <w:r w:rsidRPr="005C6A76">
        <w:rPr>
          <w:rFonts w:cstheme="minorHAnsi"/>
          <w:sz w:val="32"/>
          <w:szCs w:val="32"/>
        </w:rPr>
        <w:t xml:space="preserve">x </w:t>
      </w:r>
      <w:r w:rsidR="00804448">
        <w:rPr>
          <w:rFonts w:cstheme="minorHAnsi"/>
          <w:sz w:val="32"/>
          <w:szCs w:val="32"/>
        </w:rPr>
        <w:t>5</w:t>
      </w:r>
      <w:r w:rsidR="00A470BE">
        <w:rPr>
          <w:rFonts w:cstheme="minorHAnsi"/>
          <w:sz w:val="32"/>
          <w:szCs w:val="32"/>
        </w:rPr>
        <w:t xml:space="preserve">: </w:t>
      </w:r>
      <w:r w:rsidRPr="005C6A76">
        <w:rPr>
          <w:rFonts w:cstheme="minorHAnsi"/>
          <w:sz w:val="28"/>
          <w:szCs w:val="28"/>
        </w:rPr>
        <w:t>Sample contents for a</w:t>
      </w:r>
      <w:r w:rsidR="00B658A8">
        <w:rPr>
          <w:rFonts w:cstheme="minorHAnsi"/>
          <w:sz w:val="28"/>
          <w:szCs w:val="28"/>
        </w:rPr>
        <w:t xml:space="preserve">n </w:t>
      </w:r>
      <w:r w:rsidRPr="005C6A76">
        <w:rPr>
          <w:rFonts w:cstheme="minorHAnsi"/>
          <w:sz w:val="28"/>
          <w:szCs w:val="28"/>
        </w:rPr>
        <w:t xml:space="preserve"> application to the court</w:t>
      </w:r>
      <w:r w:rsidR="00B658A8">
        <w:rPr>
          <w:rFonts w:cstheme="minorHAnsi"/>
          <w:sz w:val="28"/>
          <w:szCs w:val="28"/>
        </w:rPr>
        <w:t xml:space="preserve"> by a social worker</w:t>
      </w:r>
      <w:bookmarkStart w:id="0" w:name="_GoBack"/>
      <w:bookmarkEnd w:id="0"/>
    </w:p>
    <w:p w14:paraId="0EFBE59C" w14:textId="70A441EC" w:rsidR="005C6A76" w:rsidRDefault="005C6A76" w:rsidP="00811C3E">
      <w:pPr>
        <w:rPr>
          <w:rFonts w:cstheme="minorHAnsi"/>
          <w:sz w:val="28"/>
          <w:szCs w:val="28"/>
        </w:rPr>
      </w:pPr>
    </w:p>
    <w:p w14:paraId="623FA6C3" w14:textId="77777777" w:rsidR="005C6A76" w:rsidRPr="00A470BE" w:rsidRDefault="005C6A76" w:rsidP="005C6A76">
      <w:pPr>
        <w:rPr>
          <w:rFonts w:cstheme="minorHAnsi"/>
          <w:b w:val="0"/>
          <w:bCs w:val="0"/>
          <w:color w:val="000000" w:themeColor="text1"/>
          <w:u w:val="single"/>
        </w:rPr>
      </w:pPr>
      <w:r w:rsidRPr="00A470BE">
        <w:rPr>
          <w:rFonts w:cstheme="minorHAnsi"/>
          <w:b w:val="0"/>
          <w:bCs w:val="0"/>
          <w:noProof/>
          <w:color w:val="000000" w:themeColor="text1"/>
          <w:u w:val="single"/>
        </w:rPr>
        <w:t>Contents page</w:t>
      </w:r>
    </w:p>
    <w:p w14:paraId="3EED6D0B" w14:textId="77777777" w:rsidR="005C6A76" w:rsidRPr="000445A6" w:rsidRDefault="005C6A76" w:rsidP="005C6A76">
      <w:pPr>
        <w:rPr>
          <w:rFonts w:cstheme="minorHAnsi"/>
          <w:b w:val="0"/>
          <w:bCs w:val="0"/>
          <w:noProof/>
          <w:color w:val="000000" w:themeColor="text1"/>
        </w:rPr>
      </w:pPr>
    </w:p>
    <w:tbl>
      <w:tblPr>
        <w:tblW w:w="8723" w:type="dxa"/>
        <w:tblLayout w:type="fixed"/>
        <w:tblLook w:val="00A0" w:firstRow="1" w:lastRow="0" w:firstColumn="1" w:lastColumn="0" w:noHBand="0" w:noVBand="0"/>
      </w:tblPr>
      <w:tblGrid>
        <w:gridCol w:w="1397"/>
        <w:gridCol w:w="715"/>
        <w:gridCol w:w="6611"/>
      </w:tblGrid>
      <w:tr w:rsidR="00175C05" w:rsidRPr="000445A6" w14:paraId="04710EA4" w14:textId="77777777" w:rsidTr="005C6A76">
        <w:trPr>
          <w:trHeight w:val="283"/>
        </w:trPr>
        <w:tc>
          <w:tcPr>
            <w:tcW w:w="1397" w:type="dxa"/>
            <w:tcMar>
              <w:top w:w="57" w:type="dxa"/>
            </w:tcMar>
            <w:vAlign w:val="center"/>
          </w:tcPr>
          <w:p w14:paraId="357D0F8C" w14:textId="77777777" w:rsidR="005C6A76" w:rsidRPr="000445A6" w:rsidRDefault="005C6A76" w:rsidP="00456355">
            <w:pPr>
              <w:spacing w:line="276" w:lineRule="auto"/>
              <w:rPr>
                <w:rFonts w:cstheme="minorHAnsi"/>
                <w:b w:val="0"/>
                <w:bCs w:val="0"/>
                <w:color w:val="000000" w:themeColor="text1"/>
              </w:rPr>
            </w:pPr>
          </w:p>
        </w:tc>
        <w:tc>
          <w:tcPr>
            <w:tcW w:w="7326" w:type="dxa"/>
            <w:gridSpan w:val="2"/>
            <w:tcMar>
              <w:top w:w="57" w:type="dxa"/>
            </w:tcMar>
            <w:vAlign w:val="center"/>
          </w:tcPr>
          <w:p w14:paraId="19CA2B74" w14:textId="77777777" w:rsidR="005C6A76" w:rsidRPr="000445A6" w:rsidRDefault="005C6A76" w:rsidP="00456355">
            <w:pPr>
              <w:spacing w:line="276" w:lineRule="auto"/>
              <w:rPr>
                <w:rFonts w:cstheme="minorHAnsi"/>
                <w:b w:val="0"/>
                <w:bCs w:val="0"/>
                <w:color w:val="000000" w:themeColor="text1"/>
              </w:rPr>
            </w:pPr>
          </w:p>
        </w:tc>
      </w:tr>
      <w:tr w:rsidR="00175C05" w:rsidRPr="000445A6" w14:paraId="2D458CE2" w14:textId="77777777" w:rsidTr="005C6A76">
        <w:trPr>
          <w:trHeight w:val="283"/>
        </w:trPr>
        <w:tc>
          <w:tcPr>
            <w:tcW w:w="1397" w:type="dxa"/>
            <w:tcMar>
              <w:top w:w="57" w:type="dxa"/>
            </w:tcMar>
            <w:vAlign w:val="center"/>
          </w:tcPr>
          <w:p w14:paraId="004B5DA8"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1</w:t>
            </w:r>
          </w:p>
        </w:tc>
        <w:tc>
          <w:tcPr>
            <w:tcW w:w="7326" w:type="dxa"/>
            <w:gridSpan w:val="2"/>
            <w:tcMar>
              <w:top w:w="57" w:type="dxa"/>
            </w:tcMar>
            <w:vAlign w:val="center"/>
          </w:tcPr>
          <w:p w14:paraId="6654B2B9"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Case details</w:t>
            </w:r>
          </w:p>
        </w:tc>
      </w:tr>
      <w:tr w:rsidR="00175C05" w:rsidRPr="000445A6" w14:paraId="4F6B76A6" w14:textId="77777777" w:rsidTr="005C6A76">
        <w:trPr>
          <w:trHeight w:val="283"/>
        </w:trPr>
        <w:tc>
          <w:tcPr>
            <w:tcW w:w="1397" w:type="dxa"/>
            <w:tcMar>
              <w:top w:w="57" w:type="dxa"/>
            </w:tcMar>
            <w:vAlign w:val="center"/>
          </w:tcPr>
          <w:p w14:paraId="603A8B3F"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40FCE53A"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1.1</w:t>
            </w:r>
          </w:p>
        </w:tc>
        <w:tc>
          <w:tcPr>
            <w:tcW w:w="6611" w:type="dxa"/>
            <w:tcMar>
              <w:top w:w="57" w:type="dxa"/>
            </w:tcMar>
            <w:vAlign w:val="center"/>
          </w:tcPr>
          <w:p w14:paraId="40F2A6C8"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Family composition</w:t>
            </w:r>
          </w:p>
        </w:tc>
      </w:tr>
      <w:tr w:rsidR="00175C05" w:rsidRPr="000445A6" w14:paraId="2C120235" w14:textId="77777777" w:rsidTr="005C6A76">
        <w:trPr>
          <w:trHeight w:val="283"/>
        </w:trPr>
        <w:tc>
          <w:tcPr>
            <w:tcW w:w="1397" w:type="dxa"/>
            <w:tcMar>
              <w:top w:w="57" w:type="dxa"/>
            </w:tcMar>
            <w:vAlign w:val="center"/>
          </w:tcPr>
          <w:p w14:paraId="68B395F8"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4C8D38DD"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1.2</w:t>
            </w:r>
          </w:p>
        </w:tc>
        <w:tc>
          <w:tcPr>
            <w:tcW w:w="6611" w:type="dxa"/>
            <w:tcMar>
              <w:top w:w="57" w:type="dxa"/>
            </w:tcMar>
            <w:vAlign w:val="center"/>
          </w:tcPr>
          <w:p w14:paraId="60CB5418"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Genogram</w:t>
            </w:r>
          </w:p>
        </w:tc>
      </w:tr>
      <w:tr w:rsidR="00175C05" w:rsidRPr="000445A6" w14:paraId="4FD81BB1" w14:textId="77777777" w:rsidTr="005C6A76">
        <w:trPr>
          <w:trHeight w:val="283"/>
        </w:trPr>
        <w:tc>
          <w:tcPr>
            <w:tcW w:w="1397" w:type="dxa"/>
            <w:tcMar>
              <w:top w:w="57" w:type="dxa"/>
            </w:tcMar>
            <w:vAlign w:val="center"/>
          </w:tcPr>
          <w:p w14:paraId="49EB671F"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66DFEF1E"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1.3</w:t>
            </w:r>
          </w:p>
        </w:tc>
        <w:tc>
          <w:tcPr>
            <w:tcW w:w="6611" w:type="dxa"/>
            <w:tcMar>
              <w:top w:w="57" w:type="dxa"/>
            </w:tcMar>
            <w:vAlign w:val="center"/>
          </w:tcPr>
          <w:p w14:paraId="37E55074"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Ecomap</w:t>
            </w:r>
          </w:p>
        </w:tc>
      </w:tr>
      <w:tr w:rsidR="00175C05" w:rsidRPr="000445A6" w14:paraId="7E5DEA99" w14:textId="77777777" w:rsidTr="005C6A76">
        <w:trPr>
          <w:trHeight w:val="283"/>
        </w:trPr>
        <w:tc>
          <w:tcPr>
            <w:tcW w:w="1397" w:type="dxa"/>
            <w:tcMar>
              <w:top w:w="57" w:type="dxa"/>
            </w:tcMar>
            <w:vAlign w:val="center"/>
          </w:tcPr>
          <w:p w14:paraId="30AB41B9"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350529AE"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1.4</w:t>
            </w:r>
          </w:p>
        </w:tc>
        <w:tc>
          <w:tcPr>
            <w:tcW w:w="6611" w:type="dxa"/>
            <w:tcMar>
              <w:top w:w="57" w:type="dxa"/>
            </w:tcMar>
            <w:vAlign w:val="center"/>
          </w:tcPr>
          <w:p w14:paraId="221CB907"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Summary of reason/s for order sought</w:t>
            </w:r>
          </w:p>
        </w:tc>
      </w:tr>
      <w:tr w:rsidR="00175C05" w:rsidRPr="000445A6" w14:paraId="2F8C1BA8" w14:textId="77777777" w:rsidTr="005C6A76">
        <w:trPr>
          <w:trHeight w:val="283"/>
        </w:trPr>
        <w:tc>
          <w:tcPr>
            <w:tcW w:w="1397" w:type="dxa"/>
            <w:tcMar>
              <w:top w:w="57" w:type="dxa"/>
            </w:tcMar>
            <w:vAlign w:val="center"/>
          </w:tcPr>
          <w:p w14:paraId="73FDDA21"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2</w:t>
            </w:r>
          </w:p>
        </w:tc>
        <w:tc>
          <w:tcPr>
            <w:tcW w:w="7326" w:type="dxa"/>
            <w:gridSpan w:val="2"/>
            <w:tcMar>
              <w:top w:w="57" w:type="dxa"/>
            </w:tcMar>
            <w:vAlign w:val="center"/>
          </w:tcPr>
          <w:p w14:paraId="6CA60937"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social work chronology</w:t>
            </w:r>
          </w:p>
        </w:tc>
      </w:tr>
      <w:tr w:rsidR="00175C05" w:rsidRPr="000445A6" w14:paraId="58C243B4" w14:textId="77777777" w:rsidTr="005C6A76">
        <w:trPr>
          <w:trHeight w:val="283"/>
        </w:trPr>
        <w:tc>
          <w:tcPr>
            <w:tcW w:w="1397" w:type="dxa"/>
            <w:tcMar>
              <w:top w:w="57" w:type="dxa"/>
            </w:tcMar>
            <w:vAlign w:val="center"/>
          </w:tcPr>
          <w:p w14:paraId="2D0DB953"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3</w:t>
            </w:r>
          </w:p>
        </w:tc>
        <w:tc>
          <w:tcPr>
            <w:tcW w:w="7326" w:type="dxa"/>
            <w:gridSpan w:val="2"/>
            <w:tcMar>
              <w:top w:w="57" w:type="dxa"/>
            </w:tcMar>
            <w:vAlign w:val="center"/>
          </w:tcPr>
          <w:p w14:paraId="028B6EF6"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Analysis of harm</w:t>
            </w:r>
          </w:p>
        </w:tc>
      </w:tr>
      <w:tr w:rsidR="00175C05" w:rsidRPr="000445A6" w14:paraId="7C5C92D9" w14:textId="77777777" w:rsidTr="005C6A76">
        <w:trPr>
          <w:trHeight w:val="283"/>
        </w:trPr>
        <w:tc>
          <w:tcPr>
            <w:tcW w:w="1397" w:type="dxa"/>
            <w:tcMar>
              <w:top w:w="57" w:type="dxa"/>
            </w:tcMar>
            <w:vAlign w:val="center"/>
          </w:tcPr>
          <w:p w14:paraId="2FAC322C"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7C0D9D65"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3.1</w:t>
            </w:r>
          </w:p>
        </w:tc>
        <w:tc>
          <w:tcPr>
            <w:tcW w:w="6611" w:type="dxa"/>
            <w:tcMar>
              <w:top w:w="57" w:type="dxa"/>
            </w:tcMar>
            <w:vAlign w:val="center"/>
          </w:tcPr>
          <w:p w14:paraId="315C1C9C"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social work analysis of harm and risk</w:t>
            </w:r>
          </w:p>
        </w:tc>
      </w:tr>
      <w:tr w:rsidR="00175C05" w:rsidRPr="000445A6" w14:paraId="256EB63D" w14:textId="77777777" w:rsidTr="005C6A76">
        <w:trPr>
          <w:trHeight w:val="283"/>
        </w:trPr>
        <w:tc>
          <w:tcPr>
            <w:tcW w:w="1397" w:type="dxa"/>
            <w:tcMar>
              <w:top w:w="57" w:type="dxa"/>
            </w:tcMar>
            <w:vAlign w:val="center"/>
          </w:tcPr>
          <w:p w14:paraId="067A7F9A"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247DF8A9"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3.2</w:t>
            </w:r>
          </w:p>
        </w:tc>
        <w:tc>
          <w:tcPr>
            <w:tcW w:w="6611" w:type="dxa"/>
            <w:tcMar>
              <w:top w:w="57" w:type="dxa"/>
            </w:tcMar>
            <w:vAlign w:val="center"/>
          </w:tcPr>
          <w:p w14:paraId="0FB92A56"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outcome and analysis of local authority involvement</w:t>
            </w:r>
          </w:p>
        </w:tc>
      </w:tr>
      <w:tr w:rsidR="00175C05" w:rsidRPr="000445A6" w14:paraId="6B3E13A7" w14:textId="77777777" w:rsidTr="005C6A76">
        <w:trPr>
          <w:trHeight w:val="283"/>
        </w:trPr>
        <w:tc>
          <w:tcPr>
            <w:tcW w:w="1397" w:type="dxa"/>
            <w:tcMar>
              <w:top w:w="57" w:type="dxa"/>
            </w:tcMar>
            <w:vAlign w:val="center"/>
          </w:tcPr>
          <w:p w14:paraId="2351FCFB"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4</w:t>
            </w:r>
          </w:p>
        </w:tc>
        <w:tc>
          <w:tcPr>
            <w:tcW w:w="7326" w:type="dxa"/>
            <w:gridSpan w:val="2"/>
            <w:tcMar>
              <w:top w:w="57" w:type="dxa"/>
            </w:tcMar>
            <w:vAlign w:val="center"/>
          </w:tcPr>
          <w:p w14:paraId="1B62F337"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Child impact analysis on each individual child</w:t>
            </w:r>
          </w:p>
        </w:tc>
      </w:tr>
      <w:tr w:rsidR="00175C05" w:rsidRPr="000445A6" w14:paraId="455F1053" w14:textId="77777777" w:rsidTr="005C6A76">
        <w:trPr>
          <w:trHeight w:val="283"/>
        </w:trPr>
        <w:tc>
          <w:tcPr>
            <w:tcW w:w="1397" w:type="dxa"/>
            <w:tcMar>
              <w:top w:w="57" w:type="dxa"/>
            </w:tcMar>
            <w:vAlign w:val="center"/>
          </w:tcPr>
          <w:p w14:paraId="4784DFEF"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4F8FADD0"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4.1</w:t>
            </w:r>
          </w:p>
        </w:tc>
        <w:tc>
          <w:tcPr>
            <w:tcW w:w="6611" w:type="dxa"/>
            <w:tcMar>
              <w:top w:w="57" w:type="dxa"/>
            </w:tcMar>
            <w:vAlign w:val="center"/>
          </w:tcPr>
          <w:p w14:paraId="560BE42C"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Analysis of the child’s daily life and experience</w:t>
            </w:r>
          </w:p>
        </w:tc>
      </w:tr>
      <w:tr w:rsidR="00175C05" w:rsidRPr="000445A6" w14:paraId="58C237EF" w14:textId="77777777" w:rsidTr="005C6A76">
        <w:trPr>
          <w:trHeight w:val="283"/>
        </w:trPr>
        <w:tc>
          <w:tcPr>
            <w:tcW w:w="1397" w:type="dxa"/>
            <w:tcMar>
              <w:top w:w="57" w:type="dxa"/>
            </w:tcMar>
            <w:vAlign w:val="center"/>
          </w:tcPr>
          <w:p w14:paraId="6B022B39"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4D411933"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4.2</w:t>
            </w:r>
          </w:p>
        </w:tc>
        <w:tc>
          <w:tcPr>
            <w:tcW w:w="6611" w:type="dxa"/>
            <w:tcMar>
              <w:top w:w="57" w:type="dxa"/>
            </w:tcMar>
            <w:vAlign w:val="center"/>
          </w:tcPr>
          <w:p w14:paraId="55709E28"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Any continuing risks the child faces</w:t>
            </w:r>
          </w:p>
        </w:tc>
      </w:tr>
      <w:tr w:rsidR="00175C05" w:rsidRPr="000445A6" w14:paraId="0F778B0C" w14:textId="77777777" w:rsidTr="005C6A76">
        <w:trPr>
          <w:trHeight w:val="283"/>
        </w:trPr>
        <w:tc>
          <w:tcPr>
            <w:tcW w:w="1397" w:type="dxa"/>
            <w:tcMar>
              <w:top w:w="57" w:type="dxa"/>
            </w:tcMar>
            <w:vAlign w:val="center"/>
          </w:tcPr>
          <w:p w14:paraId="2DE8A9A3"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51C09593"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4.3</w:t>
            </w:r>
          </w:p>
        </w:tc>
        <w:tc>
          <w:tcPr>
            <w:tcW w:w="6611" w:type="dxa"/>
            <w:tcMar>
              <w:top w:w="57" w:type="dxa"/>
            </w:tcMar>
            <w:vAlign w:val="center"/>
          </w:tcPr>
          <w:p w14:paraId="64370D8E"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Analysis of the child’s welfare and development needs</w:t>
            </w:r>
          </w:p>
        </w:tc>
      </w:tr>
      <w:tr w:rsidR="00175C05" w:rsidRPr="000445A6" w14:paraId="3BF051AA" w14:textId="77777777" w:rsidTr="005C6A76">
        <w:trPr>
          <w:trHeight w:val="283"/>
        </w:trPr>
        <w:tc>
          <w:tcPr>
            <w:tcW w:w="1397" w:type="dxa"/>
            <w:tcMar>
              <w:top w:w="57" w:type="dxa"/>
            </w:tcMar>
            <w:vAlign w:val="center"/>
          </w:tcPr>
          <w:p w14:paraId="781E056D"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32C31E09"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4.4</w:t>
            </w:r>
          </w:p>
        </w:tc>
        <w:tc>
          <w:tcPr>
            <w:tcW w:w="6611" w:type="dxa"/>
            <w:tcMar>
              <w:top w:w="57" w:type="dxa"/>
            </w:tcMar>
            <w:vAlign w:val="center"/>
          </w:tcPr>
          <w:p w14:paraId="0264076E"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child’s wishes and feelings</w:t>
            </w:r>
          </w:p>
        </w:tc>
      </w:tr>
      <w:tr w:rsidR="00175C05" w:rsidRPr="000445A6" w14:paraId="3A54BD22" w14:textId="77777777" w:rsidTr="005C6A76">
        <w:trPr>
          <w:trHeight w:val="283"/>
        </w:trPr>
        <w:tc>
          <w:tcPr>
            <w:tcW w:w="1397" w:type="dxa"/>
            <w:tcMar>
              <w:top w:w="57" w:type="dxa"/>
            </w:tcMar>
            <w:vAlign w:val="center"/>
          </w:tcPr>
          <w:p w14:paraId="0D79C04D"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12D2FFC6"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4.5</w:t>
            </w:r>
          </w:p>
        </w:tc>
        <w:tc>
          <w:tcPr>
            <w:tcW w:w="6611" w:type="dxa"/>
            <w:tcMar>
              <w:top w:w="57" w:type="dxa"/>
            </w:tcMar>
            <w:vAlign w:val="center"/>
          </w:tcPr>
          <w:p w14:paraId="43AB1271"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child’s own statement (where applicable)</w:t>
            </w:r>
          </w:p>
        </w:tc>
      </w:tr>
      <w:tr w:rsidR="00175C05" w:rsidRPr="000445A6" w14:paraId="47D0057B" w14:textId="77777777" w:rsidTr="005C6A76">
        <w:trPr>
          <w:trHeight w:val="283"/>
        </w:trPr>
        <w:tc>
          <w:tcPr>
            <w:tcW w:w="1397" w:type="dxa"/>
            <w:tcMar>
              <w:top w:w="57" w:type="dxa"/>
            </w:tcMar>
            <w:vAlign w:val="center"/>
          </w:tcPr>
          <w:p w14:paraId="5FE89306"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785D2691"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4.6</w:t>
            </w:r>
          </w:p>
        </w:tc>
        <w:tc>
          <w:tcPr>
            <w:tcW w:w="6611" w:type="dxa"/>
            <w:tcMar>
              <w:top w:w="57" w:type="dxa"/>
            </w:tcMar>
            <w:vAlign w:val="center"/>
          </w:tcPr>
          <w:p w14:paraId="289D7D44"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Benefits and detriments to the child of any proposal/s for assessment, expert evidence adjournment or other delay</w:t>
            </w:r>
          </w:p>
        </w:tc>
      </w:tr>
      <w:tr w:rsidR="00175C05" w:rsidRPr="000445A6" w14:paraId="05C0DE48" w14:textId="77777777" w:rsidTr="005C6A76">
        <w:trPr>
          <w:trHeight w:val="283"/>
        </w:trPr>
        <w:tc>
          <w:tcPr>
            <w:tcW w:w="1397" w:type="dxa"/>
            <w:tcMar>
              <w:top w:w="57" w:type="dxa"/>
            </w:tcMar>
            <w:vAlign w:val="center"/>
          </w:tcPr>
          <w:p w14:paraId="126F2092"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5</w:t>
            </w:r>
          </w:p>
        </w:tc>
        <w:tc>
          <w:tcPr>
            <w:tcW w:w="7326" w:type="dxa"/>
            <w:gridSpan w:val="2"/>
            <w:tcMar>
              <w:top w:w="57" w:type="dxa"/>
            </w:tcMar>
            <w:vAlign w:val="center"/>
          </w:tcPr>
          <w:p w14:paraId="4C412F32"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Analysis of parenting capability</w:t>
            </w:r>
          </w:p>
        </w:tc>
      </w:tr>
      <w:tr w:rsidR="00175C05" w:rsidRPr="000445A6" w14:paraId="7547BEA6" w14:textId="77777777" w:rsidTr="005C6A76">
        <w:trPr>
          <w:trHeight w:val="283"/>
        </w:trPr>
        <w:tc>
          <w:tcPr>
            <w:tcW w:w="1397" w:type="dxa"/>
            <w:tcMar>
              <w:top w:w="57" w:type="dxa"/>
            </w:tcMar>
            <w:vAlign w:val="center"/>
          </w:tcPr>
          <w:p w14:paraId="531C23EE"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6</w:t>
            </w:r>
          </w:p>
        </w:tc>
        <w:tc>
          <w:tcPr>
            <w:tcW w:w="7326" w:type="dxa"/>
            <w:gridSpan w:val="2"/>
            <w:tcMar>
              <w:top w:w="57" w:type="dxa"/>
            </w:tcMar>
            <w:vAlign w:val="center"/>
          </w:tcPr>
          <w:p w14:paraId="799B4F01"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Analysis of wider family capability</w:t>
            </w:r>
          </w:p>
        </w:tc>
      </w:tr>
      <w:tr w:rsidR="00175C05" w:rsidRPr="000445A6" w14:paraId="501DA2C1" w14:textId="77777777" w:rsidTr="005C6A76">
        <w:trPr>
          <w:trHeight w:val="283"/>
        </w:trPr>
        <w:tc>
          <w:tcPr>
            <w:tcW w:w="1397" w:type="dxa"/>
            <w:tcMar>
              <w:top w:w="57" w:type="dxa"/>
            </w:tcMar>
            <w:vAlign w:val="center"/>
          </w:tcPr>
          <w:p w14:paraId="5C69D14D"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7</w:t>
            </w:r>
          </w:p>
        </w:tc>
        <w:tc>
          <w:tcPr>
            <w:tcW w:w="7326" w:type="dxa"/>
            <w:gridSpan w:val="2"/>
            <w:tcMar>
              <w:top w:w="57" w:type="dxa"/>
            </w:tcMar>
            <w:vAlign w:val="center"/>
          </w:tcPr>
          <w:p w14:paraId="628F5F7F"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proposed care plan for each child</w:t>
            </w:r>
          </w:p>
        </w:tc>
      </w:tr>
      <w:tr w:rsidR="00175C05" w:rsidRPr="000445A6" w14:paraId="59A26365" w14:textId="77777777" w:rsidTr="005C6A76">
        <w:trPr>
          <w:trHeight w:val="283"/>
        </w:trPr>
        <w:tc>
          <w:tcPr>
            <w:tcW w:w="1397" w:type="dxa"/>
            <w:tcMar>
              <w:top w:w="57" w:type="dxa"/>
            </w:tcMar>
            <w:vAlign w:val="center"/>
          </w:tcPr>
          <w:p w14:paraId="1BF9B768"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55FDDCD5"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7.1</w:t>
            </w:r>
          </w:p>
        </w:tc>
        <w:tc>
          <w:tcPr>
            <w:tcW w:w="6611" w:type="dxa"/>
            <w:tcMar>
              <w:top w:w="57" w:type="dxa"/>
            </w:tcMar>
            <w:vAlign w:val="center"/>
          </w:tcPr>
          <w:p w14:paraId="070DBF3C"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Table of realistic placement options</w:t>
            </w:r>
          </w:p>
        </w:tc>
      </w:tr>
      <w:tr w:rsidR="00175C05" w:rsidRPr="000445A6" w14:paraId="10334FA0" w14:textId="77777777" w:rsidTr="005C6A76">
        <w:trPr>
          <w:trHeight w:val="283"/>
        </w:trPr>
        <w:tc>
          <w:tcPr>
            <w:tcW w:w="1397" w:type="dxa"/>
            <w:tcMar>
              <w:top w:w="57" w:type="dxa"/>
            </w:tcMar>
            <w:vAlign w:val="center"/>
          </w:tcPr>
          <w:p w14:paraId="45CC079C"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3F4CD76B"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7.2</w:t>
            </w:r>
          </w:p>
        </w:tc>
        <w:tc>
          <w:tcPr>
            <w:tcW w:w="6611" w:type="dxa"/>
            <w:tcMar>
              <w:top w:w="57" w:type="dxa"/>
            </w:tcMar>
            <w:vAlign w:val="center"/>
          </w:tcPr>
          <w:p w14:paraId="01F1055B"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preferred and proposed placement option, with the reasons</w:t>
            </w:r>
          </w:p>
        </w:tc>
      </w:tr>
      <w:tr w:rsidR="00175C05" w:rsidRPr="000445A6" w14:paraId="3D2433A5" w14:textId="77777777" w:rsidTr="005C6A76">
        <w:trPr>
          <w:trHeight w:val="283"/>
        </w:trPr>
        <w:tc>
          <w:tcPr>
            <w:tcW w:w="1397" w:type="dxa"/>
            <w:tcMar>
              <w:top w:w="57" w:type="dxa"/>
            </w:tcMar>
            <w:vAlign w:val="center"/>
          </w:tcPr>
          <w:p w14:paraId="1B826BD8"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756FF237"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7.3</w:t>
            </w:r>
          </w:p>
        </w:tc>
        <w:tc>
          <w:tcPr>
            <w:tcW w:w="6611" w:type="dxa"/>
            <w:tcMar>
              <w:top w:w="57" w:type="dxa"/>
            </w:tcMar>
            <w:vAlign w:val="center"/>
          </w:tcPr>
          <w:p w14:paraId="62AC2363"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The contact plan</w:t>
            </w:r>
          </w:p>
        </w:tc>
      </w:tr>
      <w:tr w:rsidR="00175C05" w:rsidRPr="000445A6" w14:paraId="6EFFA720" w14:textId="77777777" w:rsidTr="005C6A76">
        <w:trPr>
          <w:trHeight w:val="283"/>
        </w:trPr>
        <w:tc>
          <w:tcPr>
            <w:tcW w:w="1397" w:type="dxa"/>
            <w:tcMar>
              <w:top w:w="57" w:type="dxa"/>
            </w:tcMar>
            <w:vAlign w:val="center"/>
          </w:tcPr>
          <w:p w14:paraId="30DE196F"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8</w:t>
            </w:r>
          </w:p>
        </w:tc>
        <w:tc>
          <w:tcPr>
            <w:tcW w:w="7326" w:type="dxa"/>
            <w:gridSpan w:val="2"/>
            <w:tcMar>
              <w:top w:w="57" w:type="dxa"/>
            </w:tcMar>
            <w:vAlign w:val="center"/>
          </w:tcPr>
          <w:p w14:paraId="53828A1E"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Views and issues raised by other parties (where known)</w:t>
            </w:r>
          </w:p>
        </w:tc>
      </w:tr>
      <w:tr w:rsidR="00175C05" w:rsidRPr="000445A6" w14:paraId="44492D7C" w14:textId="77777777" w:rsidTr="005C6A76">
        <w:trPr>
          <w:trHeight w:val="283"/>
        </w:trPr>
        <w:tc>
          <w:tcPr>
            <w:tcW w:w="1397" w:type="dxa"/>
            <w:tcMar>
              <w:top w:w="57" w:type="dxa"/>
            </w:tcMar>
            <w:vAlign w:val="center"/>
          </w:tcPr>
          <w:p w14:paraId="60BB6E5C"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1185A374"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8.1</w:t>
            </w:r>
          </w:p>
        </w:tc>
        <w:tc>
          <w:tcPr>
            <w:tcW w:w="6611" w:type="dxa"/>
            <w:tcMar>
              <w:top w:w="57" w:type="dxa"/>
            </w:tcMar>
            <w:vAlign w:val="center"/>
          </w:tcPr>
          <w:p w14:paraId="4EDC5F6C"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Mother’s views</w:t>
            </w:r>
          </w:p>
        </w:tc>
      </w:tr>
      <w:tr w:rsidR="00175C05" w:rsidRPr="000445A6" w14:paraId="0305C412" w14:textId="77777777" w:rsidTr="005C6A76">
        <w:trPr>
          <w:trHeight w:val="283"/>
        </w:trPr>
        <w:tc>
          <w:tcPr>
            <w:tcW w:w="1397" w:type="dxa"/>
            <w:tcMar>
              <w:top w:w="57" w:type="dxa"/>
            </w:tcMar>
            <w:vAlign w:val="center"/>
          </w:tcPr>
          <w:p w14:paraId="4662CD95"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5775974F"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8.2</w:t>
            </w:r>
          </w:p>
        </w:tc>
        <w:tc>
          <w:tcPr>
            <w:tcW w:w="6611" w:type="dxa"/>
            <w:tcMar>
              <w:top w:w="57" w:type="dxa"/>
            </w:tcMar>
            <w:vAlign w:val="center"/>
          </w:tcPr>
          <w:p w14:paraId="553A84CB"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Father’s views</w:t>
            </w:r>
          </w:p>
        </w:tc>
      </w:tr>
      <w:tr w:rsidR="00175C05" w:rsidRPr="000445A6" w14:paraId="22BB6715" w14:textId="77777777" w:rsidTr="005C6A76">
        <w:trPr>
          <w:trHeight w:val="283"/>
        </w:trPr>
        <w:tc>
          <w:tcPr>
            <w:tcW w:w="1397" w:type="dxa"/>
            <w:tcMar>
              <w:top w:w="57" w:type="dxa"/>
            </w:tcMar>
            <w:vAlign w:val="center"/>
          </w:tcPr>
          <w:p w14:paraId="0F3F930D"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14F90928"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8.3</w:t>
            </w:r>
          </w:p>
        </w:tc>
        <w:tc>
          <w:tcPr>
            <w:tcW w:w="6611" w:type="dxa"/>
            <w:tcMar>
              <w:top w:w="57" w:type="dxa"/>
            </w:tcMar>
            <w:vAlign w:val="center"/>
          </w:tcPr>
          <w:p w14:paraId="30E10D30"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Views of wider family members</w:t>
            </w:r>
          </w:p>
        </w:tc>
      </w:tr>
      <w:tr w:rsidR="00175C05" w:rsidRPr="000445A6" w14:paraId="65BDFFE2" w14:textId="77777777" w:rsidTr="005C6A76">
        <w:trPr>
          <w:trHeight w:val="283"/>
        </w:trPr>
        <w:tc>
          <w:tcPr>
            <w:tcW w:w="1397" w:type="dxa"/>
            <w:tcMar>
              <w:top w:w="57" w:type="dxa"/>
            </w:tcMar>
            <w:vAlign w:val="center"/>
          </w:tcPr>
          <w:p w14:paraId="0A6E5AA9"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4698CA8E"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8.4</w:t>
            </w:r>
          </w:p>
        </w:tc>
        <w:tc>
          <w:tcPr>
            <w:tcW w:w="6611" w:type="dxa"/>
            <w:tcMar>
              <w:top w:w="57" w:type="dxa"/>
            </w:tcMar>
            <w:vAlign w:val="center"/>
          </w:tcPr>
          <w:p w14:paraId="6E9F7629"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Views of any other parties or significant others</w:t>
            </w:r>
          </w:p>
        </w:tc>
      </w:tr>
    </w:tbl>
    <w:p w14:paraId="21E34422" w14:textId="77777777" w:rsidR="00A470BE" w:rsidRDefault="00A470BE">
      <w:r>
        <w:br w:type="page"/>
      </w:r>
    </w:p>
    <w:tbl>
      <w:tblPr>
        <w:tblW w:w="8723" w:type="dxa"/>
        <w:tblLayout w:type="fixed"/>
        <w:tblLook w:val="00A0" w:firstRow="1" w:lastRow="0" w:firstColumn="1" w:lastColumn="0" w:noHBand="0" w:noVBand="0"/>
      </w:tblPr>
      <w:tblGrid>
        <w:gridCol w:w="1397"/>
        <w:gridCol w:w="715"/>
        <w:gridCol w:w="6611"/>
      </w:tblGrid>
      <w:tr w:rsidR="00175C05" w:rsidRPr="000445A6" w14:paraId="2864BA20" w14:textId="77777777" w:rsidTr="005C6A76">
        <w:trPr>
          <w:trHeight w:val="283"/>
        </w:trPr>
        <w:tc>
          <w:tcPr>
            <w:tcW w:w="1397" w:type="dxa"/>
            <w:tcMar>
              <w:top w:w="57" w:type="dxa"/>
            </w:tcMar>
            <w:vAlign w:val="center"/>
          </w:tcPr>
          <w:p w14:paraId="450E60C9" w14:textId="03990F0E"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lastRenderedPageBreak/>
              <w:t>Section 9</w:t>
            </w:r>
          </w:p>
        </w:tc>
        <w:tc>
          <w:tcPr>
            <w:tcW w:w="7326" w:type="dxa"/>
            <w:gridSpan w:val="2"/>
            <w:tcMar>
              <w:top w:w="57" w:type="dxa"/>
            </w:tcMar>
            <w:vAlign w:val="center"/>
          </w:tcPr>
          <w:p w14:paraId="53A3D722"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Updating where there are minor changes</w:t>
            </w:r>
          </w:p>
        </w:tc>
      </w:tr>
      <w:tr w:rsidR="00175C05" w:rsidRPr="000445A6" w14:paraId="31E45239" w14:textId="77777777" w:rsidTr="005C6A76">
        <w:trPr>
          <w:trHeight w:val="283"/>
        </w:trPr>
        <w:tc>
          <w:tcPr>
            <w:tcW w:w="1397" w:type="dxa"/>
            <w:tcMar>
              <w:top w:w="57" w:type="dxa"/>
            </w:tcMar>
            <w:vAlign w:val="center"/>
          </w:tcPr>
          <w:p w14:paraId="3B45233C"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666584D1"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9.1</w:t>
            </w:r>
          </w:p>
        </w:tc>
        <w:tc>
          <w:tcPr>
            <w:tcW w:w="6611" w:type="dxa"/>
            <w:tcMar>
              <w:top w:w="57" w:type="dxa"/>
            </w:tcMar>
            <w:vAlign w:val="center"/>
          </w:tcPr>
          <w:p w14:paraId="5FA545D4" w14:textId="02E6C805"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 xml:space="preserve">Update on matters set out in the </w:t>
            </w:r>
            <w:r w:rsidR="002113ED">
              <w:rPr>
                <w:rFonts w:cstheme="minorHAnsi"/>
                <w:b w:val="0"/>
                <w:bCs w:val="0"/>
                <w:color w:val="000000" w:themeColor="text1"/>
              </w:rPr>
              <w:t xml:space="preserve">court </w:t>
            </w:r>
            <w:r w:rsidRPr="000445A6">
              <w:rPr>
                <w:rFonts w:cstheme="minorHAnsi"/>
                <w:b w:val="0"/>
                <w:bCs w:val="0"/>
                <w:color w:val="000000" w:themeColor="text1"/>
              </w:rPr>
              <w:t>application</w:t>
            </w:r>
          </w:p>
        </w:tc>
      </w:tr>
      <w:tr w:rsidR="00175C05" w:rsidRPr="000445A6" w14:paraId="6064696B" w14:textId="77777777" w:rsidTr="005C6A76">
        <w:trPr>
          <w:trHeight w:val="283"/>
        </w:trPr>
        <w:tc>
          <w:tcPr>
            <w:tcW w:w="1397" w:type="dxa"/>
            <w:tcMar>
              <w:top w:w="57" w:type="dxa"/>
            </w:tcMar>
            <w:vAlign w:val="center"/>
          </w:tcPr>
          <w:p w14:paraId="1F332170" w14:textId="77777777" w:rsidR="005C6A76" w:rsidRPr="000445A6" w:rsidRDefault="005C6A76" w:rsidP="00456355">
            <w:pPr>
              <w:spacing w:line="276" w:lineRule="auto"/>
              <w:rPr>
                <w:rFonts w:cstheme="minorHAnsi"/>
                <w:b w:val="0"/>
                <w:bCs w:val="0"/>
                <w:color w:val="000000" w:themeColor="text1"/>
              </w:rPr>
            </w:pPr>
          </w:p>
        </w:tc>
        <w:tc>
          <w:tcPr>
            <w:tcW w:w="715" w:type="dxa"/>
            <w:tcMar>
              <w:top w:w="57" w:type="dxa"/>
            </w:tcMar>
            <w:vAlign w:val="center"/>
          </w:tcPr>
          <w:p w14:paraId="0796792B" w14:textId="77777777" w:rsidR="005C6A76" w:rsidRPr="000445A6" w:rsidRDefault="005C6A76" w:rsidP="00456355">
            <w:pPr>
              <w:spacing w:line="276" w:lineRule="auto"/>
              <w:jc w:val="right"/>
              <w:rPr>
                <w:rFonts w:cstheme="minorHAnsi"/>
                <w:b w:val="0"/>
                <w:bCs w:val="0"/>
                <w:color w:val="000000" w:themeColor="text1"/>
              </w:rPr>
            </w:pPr>
            <w:r w:rsidRPr="000445A6">
              <w:rPr>
                <w:rFonts w:cstheme="minorHAnsi"/>
                <w:b w:val="0"/>
                <w:bCs w:val="0"/>
                <w:color w:val="000000" w:themeColor="text1"/>
              </w:rPr>
              <w:t>9.2</w:t>
            </w:r>
          </w:p>
        </w:tc>
        <w:tc>
          <w:tcPr>
            <w:tcW w:w="6611" w:type="dxa"/>
            <w:tcMar>
              <w:top w:w="57" w:type="dxa"/>
            </w:tcMar>
            <w:vAlign w:val="center"/>
          </w:tcPr>
          <w:p w14:paraId="32B311EE"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Any proposals for further evidence assessment that the court should consider</w:t>
            </w:r>
          </w:p>
        </w:tc>
      </w:tr>
      <w:tr w:rsidR="00175C05" w:rsidRPr="000445A6" w14:paraId="37AC13DA" w14:textId="77777777" w:rsidTr="005C6A76">
        <w:trPr>
          <w:trHeight w:val="283"/>
        </w:trPr>
        <w:tc>
          <w:tcPr>
            <w:tcW w:w="1397" w:type="dxa"/>
            <w:tcMar>
              <w:top w:w="57" w:type="dxa"/>
            </w:tcMar>
            <w:vAlign w:val="center"/>
          </w:tcPr>
          <w:p w14:paraId="072D1FFE"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10</w:t>
            </w:r>
          </w:p>
        </w:tc>
        <w:tc>
          <w:tcPr>
            <w:tcW w:w="7326" w:type="dxa"/>
            <w:gridSpan w:val="2"/>
            <w:tcMar>
              <w:top w:w="57" w:type="dxa"/>
            </w:tcMar>
            <w:vAlign w:val="center"/>
          </w:tcPr>
          <w:p w14:paraId="6930F8E3"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 xml:space="preserve">Statement of procedural fairness </w:t>
            </w:r>
          </w:p>
        </w:tc>
      </w:tr>
      <w:tr w:rsidR="00175C05" w:rsidRPr="000445A6" w14:paraId="56D9D46C" w14:textId="77777777" w:rsidTr="005C6A76">
        <w:trPr>
          <w:trHeight w:val="283"/>
        </w:trPr>
        <w:tc>
          <w:tcPr>
            <w:tcW w:w="1397" w:type="dxa"/>
            <w:tcMar>
              <w:top w:w="57" w:type="dxa"/>
            </w:tcMar>
            <w:vAlign w:val="center"/>
          </w:tcPr>
          <w:p w14:paraId="5F8267D6"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Section 11</w:t>
            </w:r>
          </w:p>
        </w:tc>
        <w:tc>
          <w:tcPr>
            <w:tcW w:w="7326" w:type="dxa"/>
            <w:gridSpan w:val="2"/>
            <w:tcMar>
              <w:top w:w="57" w:type="dxa"/>
            </w:tcMar>
            <w:vAlign w:val="center"/>
          </w:tcPr>
          <w:p w14:paraId="28D66E2F" w14:textId="77777777" w:rsidR="005C6A76" w:rsidRPr="000445A6" w:rsidRDefault="005C6A76" w:rsidP="00456355">
            <w:pPr>
              <w:spacing w:line="276" w:lineRule="auto"/>
              <w:rPr>
                <w:rFonts w:cstheme="minorHAnsi"/>
                <w:b w:val="0"/>
                <w:bCs w:val="0"/>
                <w:color w:val="000000" w:themeColor="text1"/>
              </w:rPr>
            </w:pPr>
            <w:r w:rsidRPr="000445A6">
              <w:rPr>
                <w:rFonts w:cstheme="minorHAnsi"/>
                <w:b w:val="0"/>
                <w:bCs w:val="0"/>
                <w:color w:val="000000" w:themeColor="text1"/>
              </w:rPr>
              <w:t>Signature</w:t>
            </w:r>
          </w:p>
        </w:tc>
      </w:tr>
    </w:tbl>
    <w:p w14:paraId="6881FA09" w14:textId="42DD6941" w:rsidR="005C6A76" w:rsidRDefault="005C6A76" w:rsidP="00811C3E">
      <w:pPr>
        <w:rPr>
          <w:rFonts w:cstheme="minorHAnsi"/>
          <w:color w:val="000000" w:themeColor="text1"/>
          <w:sz w:val="28"/>
          <w:szCs w:val="28"/>
        </w:rPr>
      </w:pPr>
    </w:p>
    <w:p w14:paraId="431BABAB" w14:textId="17959CC9" w:rsidR="002113ED" w:rsidRDefault="002113ED" w:rsidP="00811C3E">
      <w:pPr>
        <w:rPr>
          <w:rFonts w:cstheme="minorHAnsi"/>
          <w:color w:val="000000" w:themeColor="text1"/>
          <w:sz w:val="28"/>
          <w:szCs w:val="28"/>
        </w:rPr>
      </w:pPr>
    </w:p>
    <w:p w14:paraId="61AC8071" w14:textId="31C85C73" w:rsidR="002113ED" w:rsidRDefault="002113ED" w:rsidP="00811C3E">
      <w:pPr>
        <w:rPr>
          <w:rFonts w:cstheme="minorHAnsi"/>
          <w:color w:val="000000" w:themeColor="text1"/>
          <w:sz w:val="28"/>
          <w:szCs w:val="28"/>
        </w:rPr>
      </w:pPr>
    </w:p>
    <w:p w14:paraId="6E8F62BE" w14:textId="0DCC115B" w:rsidR="002113ED" w:rsidRDefault="002113ED" w:rsidP="00811C3E">
      <w:pPr>
        <w:rPr>
          <w:rFonts w:cstheme="minorHAnsi"/>
          <w:color w:val="000000" w:themeColor="text1"/>
          <w:sz w:val="28"/>
          <w:szCs w:val="28"/>
        </w:rPr>
      </w:pPr>
    </w:p>
    <w:p w14:paraId="68C28D1F" w14:textId="0AACDFE4" w:rsidR="002113ED" w:rsidRDefault="002113ED" w:rsidP="00811C3E">
      <w:pPr>
        <w:rPr>
          <w:rFonts w:cstheme="minorHAnsi"/>
          <w:color w:val="000000" w:themeColor="text1"/>
          <w:sz w:val="28"/>
          <w:szCs w:val="28"/>
        </w:rPr>
      </w:pPr>
    </w:p>
    <w:p w14:paraId="2515EA72" w14:textId="54CFEF3B" w:rsidR="002113ED" w:rsidRDefault="002113ED" w:rsidP="00811C3E">
      <w:pPr>
        <w:rPr>
          <w:rFonts w:cstheme="minorHAnsi"/>
          <w:color w:val="000000" w:themeColor="text1"/>
          <w:sz w:val="28"/>
          <w:szCs w:val="28"/>
        </w:rPr>
      </w:pPr>
    </w:p>
    <w:p w14:paraId="48197FC7" w14:textId="1547CADD" w:rsidR="002113ED" w:rsidRDefault="002113ED" w:rsidP="00811C3E">
      <w:pPr>
        <w:rPr>
          <w:rFonts w:cstheme="minorHAnsi"/>
          <w:color w:val="000000" w:themeColor="text1"/>
          <w:sz w:val="28"/>
          <w:szCs w:val="28"/>
        </w:rPr>
      </w:pPr>
    </w:p>
    <w:p w14:paraId="7E3E4464" w14:textId="35D2B4CD" w:rsidR="002113ED" w:rsidRDefault="002113ED" w:rsidP="00811C3E">
      <w:pPr>
        <w:rPr>
          <w:rFonts w:cstheme="minorHAnsi"/>
          <w:color w:val="000000" w:themeColor="text1"/>
          <w:sz w:val="28"/>
          <w:szCs w:val="28"/>
        </w:rPr>
      </w:pPr>
    </w:p>
    <w:p w14:paraId="6F6EFBB4" w14:textId="0FBB236D" w:rsidR="002113ED" w:rsidRDefault="002113ED" w:rsidP="00811C3E">
      <w:pPr>
        <w:rPr>
          <w:rFonts w:cstheme="minorHAnsi"/>
          <w:color w:val="000000" w:themeColor="text1"/>
          <w:sz w:val="28"/>
          <w:szCs w:val="28"/>
        </w:rPr>
      </w:pPr>
    </w:p>
    <w:p w14:paraId="194AC9F7" w14:textId="6532D980" w:rsidR="002113ED" w:rsidRDefault="002113ED" w:rsidP="00811C3E">
      <w:pPr>
        <w:rPr>
          <w:rFonts w:cstheme="minorHAnsi"/>
          <w:color w:val="000000" w:themeColor="text1"/>
          <w:sz w:val="28"/>
          <w:szCs w:val="28"/>
        </w:rPr>
      </w:pPr>
    </w:p>
    <w:p w14:paraId="6ACEFC5B" w14:textId="6A942089" w:rsidR="002113ED" w:rsidRDefault="002113ED" w:rsidP="00811C3E">
      <w:pPr>
        <w:rPr>
          <w:rFonts w:cstheme="minorHAnsi"/>
          <w:color w:val="000000" w:themeColor="text1"/>
          <w:sz w:val="28"/>
          <w:szCs w:val="28"/>
        </w:rPr>
      </w:pPr>
    </w:p>
    <w:p w14:paraId="4FB114DE" w14:textId="577A651C" w:rsidR="002113ED" w:rsidRDefault="002113ED" w:rsidP="00811C3E">
      <w:pPr>
        <w:rPr>
          <w:rFonts w:cstheme="minorHAnsi"/>
          <w:color w:val="000000" w:themeColor="text1"/>
          <w:sz w:val="28"/>
          <w:szCs w:val="28"/>
        </w:rPr>
      </w:pPr>
    </w:p>
    <w:p w14:paraId="0D85C28F" w14:textId="5F85A431" w:rsidR="002113ED" w:rsidRDefault="002113ED" w:rsidP="00811C3E">
      <w:pPr>
        <w:rPr>
          <w:rFonts w:cstheme="minorHAnsi"/>
          <w:color w:val="000000" w:themeColor="text1"/>
          <w:sz w:val="28"/>
          <w:szCs w:val="28"/>
        </w:rPr>
      </w:pPr>
    </w:p>
    <w:p w14:paraId="24F8C724" w14:textId="76FC73A9" w:rsidR="002113ED" w:rsidRDefault="002113ED" w:rsidP="00811C3E">
      <w:pPr>
        <w:rPr>
          <w:rFonts w:cstheme="minorHAnsi"/>
          <w:color w:val="000000" w:themeColor="text1"/>
          <w:sz w:val="28"/>
          <w:szCs w:val="28"/>
        </w:rPr>
      </w:pPr>
    </w:p>
    <w:p w14:paraId="1871CFEB" w14:textId="61423A3E" w:rsidR="002113ED" w:rsidRPr="002113ED" w:rsidRDefault="002113ED" w:rsidP="001F068B">
      <w:pPr>
        <w:spacing w:line="480" w:lineRule="auto"/>
        <w:rPr>
          <w:rFonts w:cstheme="minorHAnsi"/>
          <w:b w:val="0"/>
          <w:bCs w:val="0"/>
          <w:color w:val="000000" w:themeColor="text1"/>
          <w:sz w:val="28"/>
          <w:szCs w:val="28"/>
        </w:rPr>
      </w:pPr>
    </w:p>
    <w:p w14:paraId="44C14E7D" w14:textId="46ECF5D0" w:rsidR="002113ED" w:rsidRDefault="002113ED" w:rsidP="001F068B">
      <w:pPr>
        <w:spacing w:line="480" w:lineRule="auto"/>
        <w:rPr>
          <w:rFonts w:cstheme="minorHAnsi"/>
          <w:color w:val="000000" w:themeColor="text1"/>
          <w:sz w:val="28"/>
          <w:szCs w:val="28"/>
        </w:rPr>
      </w:pPr>
    </w:p>
    <w:p w14:paraId="0B9F15B1" w14:textId="45FB7D38" w:rsidR="002113ED" w:rsidRDefault="002113ED" w:rsidP="001F068B">
      <w:pPr>
        <w:spacing w:line="480" w:lineRule="auto"/>
        <w:rPr>
          <w:rFonts w:cstheme="minorHAnsi"/>
          <w:color w:val="000000" w:themeColor="text1"/>
          <w:sz w:val="28"/>
          <w:szCs w:val="28"/>
        </w:rPr>
      </w:pPr>
    </w:p>
    <w:p w14:paraId="5BFF9B1F" w14:textId="77EECAF3" w:rsidR="00930029" w:rsidRDefault="00930029" w:rsidP="001F068B">
      <w:pPr>
        <w:spacing w:line="480" w:lineRule="auto"/>
        <w:rPr>
          <w:rFonts w:cstheme="minorHAnsi"/>
          <w:color w:val="000000" w:themeColor="text1"/>
          <w:sz w:val="28"/>
          <w:szCs w:val="28"/>
        </w:rPr>
      </w:pPr>
    </w:p>
    <w:p w14:paraId="1EECD28D" w14:textId="7E5631E0" w:rsidR="00930029" w:rsidRDefault="00930029" w:rsidP="001F068B">
      <w:pPr>
        <w:spacing w:line="480" w:lineRule="auto"/>
        <w:rPr>
          <w:rFonts w:cstheme="minorHAnsi"/>
          <w:color w:val="000000" w:themeColor="text1"/>
          <w:sz w:val="28"/>
          <w:szCs w:val="28"/>
        </w:rPr>
      </w:pPr>
    </w:p>
    <w:p w14:paraId="6A2B7117" w14:textId="77777777" w:rsidR="00A470BE" w:rsidRDefault="00A470BE">
      <w:pPr>
        <w:rPr>
          <w:rFonts w:cstheme="minorHAnsi"/>
          <w:color w:val="000000" w:themeColor="text1"/>
          <w:sz w:val="28"/>
          <w:szCs w:val="28"/>
        </w:rPr>
      </w:pPr>
      <w:r>
        <w:rPr>
          <w:rFonts w:cstheme="minorHAnsi"/>
          <w:color w:val="000000" w:themeColor="text1"/>
          <w:sz w:val="28"/>
          <w:szCs w:val="28"/>
        </w:rPr>
        <w:br w:type="page"/>
      </w:r>
    </w:p>
    <w:p w14:paraId="45FD4849" w14:textId="23A97E9D" w:rsidR="006445E2" w:rsidRPr="00837E67" w:rsidRDefault="006445E2" w:rsidP="006445E2">
      <w:pPr>
        <w:spacing w:after="450" w:line="600" w:lineRule="atLeast"/>
        <w:outlineLvl w:val="0"/>
        <w:rPr>
          <w:rFonts w:cstheme="minorHAnsi"/>
          <w:sz w:val="32"/>
          <w:szCs w:val="32"/>
        </w:rPr>
      </w:pPr>
      <w:r w:rsidRPr="00837E67">
        <w:rPr>
          <w:rFonts w:cstheme="minorHAnsi"/>
          <w:sz w:val="32"/>
          <w:szCs w:val="32"/>
        </w:rPr>
        <w:lastRenderedPageBreak/>
        <w:t xml:space="preserve">Appendix </w:t>
      </w:r>
      <w:r w:rsidR="00804448">
        <w:rPr>
          <w:rFonts w:cstheme="minorHAnsi"/>
          <w:sz w:val="32"/>
          <w:szCs w:val="32"/>
        </w:rPr>
        <w:t>6</w:t>
      </w:r>
      <w:r w:rsidRPr="00837E67">
        <w:rPr>
          <w:rFonts w:cstheme="minorHAnsi"/>
          <w:sz w:val="32"/>
          <w:szCs w:val="32"/>
        </w:rPr>
        <w:t xml:space="preserve">: </w:t>
      </w:r>
      <w:r w:rsidRPr="00837E67">
        <w:rPr>
          <w:rFonts w:eastAsia="Times New Roman" w:cstheme="minorHAnsi"/>
          <w:kern w:val="36"/>
          <w:sz w:val="32"/>
          <w:szCs w:val="32"/>
          <w:lang w:eastAsia="en-GB"/>
        </w:rPr>
        <w:t>Family proceedings and children</w:t>
      </w:r>
      <w:r w:rsidR="00A470BE">
        <w:rPr>
          <w:rFonts w:eastAsia="Times New Roman" w:cstheme="minorHAnsi"/>
          <w:kern w:val="36"/>
          <w:sz w:val="32"/>
          <w:szCs w:val="32"/>
          <w:lang w:eastAsia="en-GB"/>
        </w:rPr>
        <w:t xml:space="preserve"> - </w:t>
      </w:r>
      <w:r w:rsidRPr="00837E67">
        <w:rPr>
          <w:rFonts w:eastAsia="Times New Roman" w:cstheme="minorHAnsi"/>
          <w:kern w:val="36"/>
          <w:sz w:val="32"/>
          <w:szCs w:val="32"/>
          <w:lang w:eastAsia="en-GB"/>
        </w:rPr>
        <w:t>the welfare checklist</w:t>
      </w:r>
    </w:p>
    <w:p w14:paraId="20CAFA14" w14:textId="77777777" w:rsidR="006445E2" w:rsidRPr="00CE443F" w:rsidRDefault="006445E2" w:rsidP="006445E2">
      <w:pPr>
        <w:spacing w:after="300" w:line="450" w:lineRule="atLeast"/>
        <w:outlineLvl w:val="1"/>
        <w:rPr>
          <w:rFonts w:eastAsia="Times New Roman" w:cstheme="minorHAnsi"/>
          <w:color w:val="auto"/>
          <w:sz w:val="28"/>
          <w:szCs w:val="28"/>
          <w:lang w:eastAsia="en-GB"/>
        </w:rPr>
      </w:pPr>
      <w:r w:rsidRPr="00CE443F">
        <w:rPr>
          <w:rFonts w:eastAsia="Times New Roman" w:cstheme="minorHAnsi"/>
          <w:color w:val="auto"/>
          <w:sz w:val="28"/>
          <w:szCs w:val="28"/>
          <w:lang w:eastAsia="en-GB"/>
        </w:rPr>
        <w:t>Welfare of children</w:t>
      </w:r>
    </w:p>
    <w:p w14:paraId="25E897C6" w14:textId="77777777" w:rsidR="006445E2" w:rsidRPr="00CE443F" w:rsidRDefault="006445E2" w:rsidP="006445E2">
      <w:pPr>
        <w:spacing w:after="300" w:line="345" w:lineRule="atLeast"/>
        <w:rPr>
          <w:rFonts w:eastAsia="Times New Roman" w:cstheme="minorHAnsi"/>
          <w:b w:val="0"/>
          <w:bCs w:val="0"/>
          <w:color w:val="auto"/>
          <w:lang w:eastAsia="en-GB"/>
        </w:rPr>
      </w:pPr>
      <w:r w:rsidRPr="00CE443F">
        <w:rPr>
          <w:rFonts w:eastAsia="Times New Roman" w:cstheme="minorHAnsi"/>
          <w:b w:val="0"/>
          <w:bCs w:val="0"/>
          <w:color w:val="auto"/>
          <w:lang w:eastAsia="en-GB"/>
        </w:rPr>
        <w:t>In family proceedings involving children, the Courts must consider the welfare of a child as of paramount concern. The child’s welfare is their priority. </w:t>
      </w:r>
    </w:p>
    <w:p w14:paraId="67135DD8" w14:textId="77777777" w:rsidR="006445E2" w:rsidRPr="00CE443F" w:rsidRDefault="006445E2" w:rsidP="006445E2">
      <w:pPr>
        <w:spacing w:after="300" w:line="390" w:lineRule="atLeast"/>
        <w:outlineLvl w:val="2"/>
        <w:rPr>
          <w:rFonts w:eastAsia="Times New Roman" w:cstheme="minorHAnsi"/>
          <w:color w:val="auto"/>
          <w:sz w:val="28"/>
          <w:szCs w:val="28"/>
          <w:lang w:eastAsia="en-GB"/>
        </w:rPr>
      </w:pPr>
      <w:r w:rsidRPr="00CE443F">
        <w:rPr>
          <w:rFonts w:eastAsia="Times New Roman" w:cstheme="minorHAnsi"/>
          <w:color w:val="auto"/>
          <w:sz w:val="28"/>
          <w:szCs w:val="28"/>
          <w:lang w:eastAsia="en-GB"/>
        </w:rPr>
        <w:t>What is the Welfare Checklist?</w:t>
      </w:r>
    </w:p>
    <w:p w14:paraId="6D041C48" w14:textId="77777777" w:rsidR="006445E2" w:rsidRPr="00CE443F" w:rsidRDefault="006445E2" w:rsidP="006445E2">
      <w:pPr>
        <w:spacing w:after="300" w:line="345" w:lineRule="atLeast"/>
        <w:rPr>
          <w:rFonts w:eastAsia="Times New Roman" w:cstheme="minorHAnsi"/>
          <w:b w:val="0"/>
          <w:bCs w:val="0"/>
          <w:color w:val="auto"/>
          <w:lang w:eastAsia="en-GB"/>
        </w:rPr>
      </w:pPr>
      <w:r w:rsidRPr="00CE443F">
        <w:rPr>
          <w:rFonts w:eastAsia="Times New Roman" w:cstheme="minorHAnsi"/>
          <w:b w:val="0"/>
          <w:bCs w:val="0"/>
          <w:color w:val="auto"/>
          <w:lang w:eastAsia="en-GB"/>
        </w:rPr>
        <w:t>When the family court is making a decision on matters that will affect a child, the courts are required to look at the welfare of the child as the paramount consideration. The welfare checklist consists of seven statutory criteria that the courts must consider under the Children Act 1989 when reaching its decision in cases involving children. </w:t>
      </w:r>
    </w:p>
    <w:p w14:paraId="51BDD6D0" w14:textId="77777777" w:rsidR="006445E2" w:rsidRPr="00CE443F" w:rsidRDefault="006445E2" w:rsidP="006445E2">
      <w:pPr>
        <w:spacing w:after="300" w:line="390" w:lineRule="atLeast"/>
        <w:outlineLvl w:val="2"/>
        <w:rPr>
          <w:rFonts w:eastAsia="Times New Roman" w:cstheme="minorHAnsi"/>
          <w:color w:val="auto"/>
          <w:sz w:val="28"/>
          <w:szCs w:val="28"/>
          <w:lang w:eastAsia="en-GB"/>
        </w:rPr>
      </w:pPr>
      <w:r w:rsidRPr="00CE443F">
        <w:rPr>
          <w:rFonts w:eastAsia="Times New Roman" w:cstheme="minorHAnsi"/>
          <w:color w:val="auto"/>
          <w:sz w:val="28"/>
          <w:szCs w:val="28"/>
          <w:lang w:eastAsia="en-GB"/>
        </w:rPr>
        <w:t>What are these criteria?</w:t>
      </w:r>
    </w:p>
    <w:p w14:paraId="7AE6CFB0" w14:textId="77777777" w:rsidR="006445E2" w:rsidRPr="00CE443F" w:rsidRDefault="006445E2" w:rsidP="006445E2">
      <w:pPr>
        <w:spacing w:after="300" w:line="345" w:lineRule="atLeast"/>
        <w:rPr>
          <w:rFonts w:eastAsia="Times New Roman" w:cstheme="minorHAnsi"/>
          <w:b w:val="0"/>
          <w:bCs w:val="0"/>
          <w:color w:val="auto"/>
          <w:lang w:eastAsia="en-GB"/>
        </w:rPr>
      </w:pPr>
      <w:r w:rsidRPr="00CE443F">
        <w:rPr>
          <w:rFonts w:eastAsia="Times New Roman" w:cstheme="minorHAnsi"/>
          <w:b w:val="0"/>
          <w:bCs w:val="0"/>
          <w:color w:val="auto"/>
          <w:lang w:eastAsia="en-GB"/>
        </w:rPr>
        <w:t>The seven criteria set out in the welfare checklist under s1(3) Children Act 1989 are:</w:t>
      </w:r>
    </w:p>
    <w:p w14:paraId="03BA82E2" w14:textId="77777777" w:rsidR="006445E2" w:rsidRPr="00CE443F" w:rsidRDefault="006445E2" w:rsidP="006445E2">
      <w:pPr>
        <w:numPr>
          <w:ilvl w:val="0"/>
          <w:numId w:val="37"/>
        </w:numPr>
        <w:spacing w:before="100" w:beforeAutospacing="1" w:after="225"/>
        <w:rPr>
          <w:rFonts w:eastAsia="Times New Roman" w:cstheme="minorHAnsi"/>
          <w:b w:val="0"/>
          <w:bCs w:val="0"/>
          <w:color w:val="auto"/>
          <w:lang w:eastAsia="en-GB"/>
        </w:rPr>
      </w:pPr>
      <w:r w:rsidRPr="00CE443F">
        <w:rPr>
          <w:rFonts w:eastAsia="Times New Roman" w:cstheme="minorHAnsi"/>
          <w:b w:val="0"/>
          <w:bCs w:val="0"/>
          <w:color w:val="auto"/>
          <w:lang w:eastAsia="en-GB"/>
        </w:rPr>
        <w:t>The ascertainable wishes and feelings of the child concerned</w:t>
      </w:r>
    </w:p>
    <w:p w14:paraId="253BD9F7" w14:textId="77777777" w:rsidR="006445E2" w:rsidRPr="00CE443F" w:rsidRDefault="006445E2" w:rsidP="006445E2">
      <w:pPr>
        <w:numPr>
          <w:ilvl w:val="0"/>
          <w:numId w:val="37"/>
        </w:numPr>
        <w:spacing w:before="100" w:beforeAutospacing="1" w:after="225"/>
        <w:rPr>
          <w:rFonts w:eastAsia="Times New Roman" w:cstheme="minorHAnsi"/>
          <w:b w:val="0"/>
          <w:bCs w:val="0"/>
          <w:color w:val="auto"/>
          <w:lang w:eastAsia="en-GB"/>
        </w:rPr>
      </w:pPr>
      <w:r w:rsidRPr="00CE443F">
        <w:rPr>
          <w:rFonts w:eastAsia="Times New Roman" w:cstheme="minorHAnsi"/>
          <w:b w:val="0"/>
          <w:bCs w:val="0"/>
          <w:color w:val="auto"/>
          <w:lang w:eastAsia="en-GB"/>
        </w:rPr>
        <w:t>The child’s physical, emotional and educational needs</w:t>
      </w:r>
    </w:p>
    <w:p w14:paraId="0425A59C" w14:textId="77777777" w:rsidR="006445E2" w:rsidRPr="00CE443F" w:rsidRDefault="006445E2" w:rsidP="006445E2">
      <w:pPr>
        <w:numPr>
          <w:ilvl w:val="0"/>
          <w:numId w:val="37"/>
        </w:numPr>
        <w:spacing w:before="100" w:beforeAutospacing="1" w:after="225"/>
        <w:rPr>
          <w:rFonts w:eastAsia="Times New Roman" w:cstheme="minorHAnsi"/>
          <w:b w:val="0"/>
          <w:bCs w:val="0"/>
          <w:color w:val="auto"/>
          <w:lang w:eastAsia="en-GB"/>
        </w:rPr>
      </w:pPr>
      <w:r w:rsidRPr="00CE443F">
        <w:rPr>
          <w:rFonts w:eastAsia="Times New Roman" w:cstheme="minorHAnsi"/>
          <w:b w:val="0"/>
          <w:bCs w:val="0"/>
          <w:color w:val="auto"/>
          <w:lang w:eastAsia="en-GB"/>
        </w:rPr>
        <w:t>The likely effect on the child if circumstances changed as a result of the court’s decision</w:t>
      </w:r>
    </w:p>
    <w:p w14:paraId="334F1316" w14:textId="77777777" w:rsidR="006445E2" w:rsidRPr="00CE443F" w:rsidRDefault="006445E2" w:rsidP="006445E2">
      <w:pPr>
        <w:numPr>
          <w:ilvl w:val="0"/>
          <w:numId w:val="37"/>
        </w:numPr>
        <w:spacing w:before="100" w:beforeAutospacing="1" w:after="225"/>
        <w:rPr>
          <w:rFonts w:eastAsia="Times New Roman" w:cstheme="minorHAnsi"/>
          <w:b w:val="0"/>
          <w:bCs w:val="0"/>
          <w:color w:val="auto"/>
          <w:lang w:eastAsia="en-GB"/>
        </w:rPr>
      </w:pPr>
      <w:r w:rsidRPr="00CE443F">
        <w:rPr>
          <w:rFonts w:eastAsia="Times New Roman" w:cstheme="minorHAnsi"/>
          <w:b w:val="0"/>
          <w:bCs w:val="0"/>
          <w:color w:val="auto"/>
          <w:lang w:eastAsia="en-GB"/>
        </w:rPr>
        <w:t>The child’s age, sex, backgrounds and any other characteristics which will be relevant to the court’s decision</w:t>
      </w:r>
    </w:p>
    <w:p w14:paraId="7B9BFC6B" w14:textId="77777777" w:rsidR="006445E2" w:rsidRPr="00CE443F" w:rsidRDefault="006445E2" w:rsidP="006445E2">
      <w:pPr>
        <w:numPr>
          <w:ilvl w:val="0"/>
          <w:numId w:val="37"/>
        </w:numPr>
        <w:spacing w:before="100" w:beforeAutospacing="1" w:after="225"/>
        <w:rPr>
          <w:rFonts w:eastAsia="Times New Roman" w:cstheme="minorHAnsi"/>
          <w:b w:val="0"/>
          <w:bCs w:val="0"/>
          <w:color w:val="auto"/>
          <w:lang w:eastAsia="en-GB"/>
        </w:rPr>
      </w:pPr>
      <w:r w:rsidRPr="00CE443F">
        <w:rPr>
          <w:rFonts w:eastAsia="Times New Roman" w:cstheme="minorHAnsi"/>
          <w:b w:val="0"/>
          <w:bCs w:val="0"/>
          <w:color w:val="auto"/>
          <w:lang w:eastAsia="en-GB"/>
        </w:rPr>
        <w:t>Any harm the child has suffered or maybe at risk of suffering</w:t>
      </w:r>
    </w:p>
    <w:p w14:paraId="2A2F9560" w14:textId="77777777" w:rsidR="006445E2" w:rsidRPr="00CE443F" w:rsidRDefault="006445E2" w:rsidP="006445E2">
      <w:pPr>
        <w:numPr>
          <w:ilvl w:val="0"/>
          <w:numId w:val="37"/>
        </w:numPr>
        <w:spacing w:before="100" w:beforeAutospacing="1" w:after="225"/>
        <w:rPr>
          <w:rFonts w:eastAsia="Times New Roman" w:cstheme="minorHAnsi"/>
          <w:b w:val="0"/>
          <w:bCs w:val="0"/>
          <w:color w:val="auto"/>
          <w:lang w:eastAsia="en-GB"/>
        </w:rPr>
      </w:pPr>
      <w:r w:rsidRPr="00CE443F">
        <w:rPr>
          <w:rFonts w:eastAsia="Times New Roman" w:cstheme="minorHAnsi"/>
          <w:b w:val="0"/>
          <w:bCs w:val="0"/>
          <w:color w:val="auto"/>
          <w:lang w:eastAsia="en-GB"/>
        </w:rPr>
        <w:t>Capability of the child’s parents (or any other person the courts find relevant) at meeting the child’s needs</w:t>
      </w:r>
    </w:p>
    <w:p w14:paraId="7E824B21" w14:textId="3827312B" w:rsidR="006445E2" w:rsidRDefault="006445E2" w:rsidP="006445E2">
      <w:pPr>
        <w:numPr>
          <w:ilvl w:val="0"/>
          <w:numId w:val="37"/>
        </w:numPr>
        <w:spacing w:before="100" w:beforeAutospacing="1" w:after="225"/>
        <w:rPr>
          <w:rFonts w:eastAsia="Times New Roman" w:cstheme="minorHAnsi"/>
          <w:b w:val="0"/>
          <w:bCs w:val="0"/>
          <w:color w:val="auto"/>
          <w:lang w:eastAsia="en-GB"/>
        </w:rPr>
      </w:pPr>
      <w:r w:rsidRPr="00CE443F">
        <w:rPr>
          <w:rFonts w:eastAsia="Times New Roman" w:cstheme="minorHAnsi"/>
          <w:b w:val="0"/>
          <w:bCs w:val="0"/>
          <w:color w:val="auto"/>
          <w:lang w:eastAsia="en-GB"/>
        </w:rPr>
        <w:t>The powers available to the court in the given proceedings</w:t>
      </w:r>
    </w:p>
    <w:p w14:paraId="529604D4" w14:textId="77777777" w:rsidR="00226D31" w:rsidRPr="00CE443F" w:rsidRDefault="00226D31" w:rsidP="00226D31">
      <w:pPr>
        <w:spacing w:before="100" w:beforeAutospacing="1" w:after="225"/>
        <w:ind w:left="360"/>
        <w:rPr>
          <w:rFonts w:eastAsia="Times New Roman" w:cstheme="minorHAnsi"/>
          <w:b w:val="0"/>
          <w:bCs w:val="0"/>
          <w:color w:val="auto"/>
          <w:lang w:eastAsia="en-GB"/>
        </w:rPr>
      </w:pPr>
    </w:p>
    <w:p w14:paraId="67892739" w14:textId="77777777" w:rsidR="006445E2" w:rsidRPr="00226D31" w:rsidRDefault="006445E2" w:rsidP="006445E2">
      <w:pPr>
        <w:spacing w:after="225" w:line="330" w:lineRule="atLeast"/>
        <w:outlineLvl w:val="3"/>
        <w:rPr>
          <w:rFonts w:eastAsia="Times New Roman" w:cstheme="minorHAnsi"/>
          <w:i/>
          <w:iCs/>
          <w:color w:val="auto"/>
          <w:sz w:val="28"/>
          <w:szCs w:val="28"/>
          <w:lang w:eastAsia="en-GB"/>
        </w:rPr>
      </w:pPr>
      <w:r w:rsidRPr="00226D31">
        <w:rPr>
          <w:rFonts w:eastAsia="Times New Roman" w:cstheme="minorHAnsi"/>
          <w:i/>
          <w:iCs/>
          <w:color w:val="auto"/>
          <w:sz w:val="28"/>
          <w:szCs w:val="28"/>
          <w:lang w:eastAsia="en-GB"/>
        </w:rPr>
        <w:t>1. The ascertainable wishes and feelings of the child concerned</w:t>
      </w:r>
    </w:p>
    <w:p w14:paraId="13B2A7D3" w14:textId="77777777" w:rsidR="006445E2" w:rsidRPr="00CE443F" w:rsidRDefault="006445E2" w:rsidP="006445E2">
      <w:pPr>
        <w:spacing w:after="300" w:line="345" w:lineRule="atLeast"/>
        <w:rPr>
          <w:rFonts w:eastAsia="Times New Roman" w:cstheme="minorHAnsi"/>
          <w:b w:val="0"/>
          <w:bCs w:val="0"/>
          <w:color w:val="auto"/>
          <w:lang w:eastAsia="en-GB"/>
        </w:rPr>
      </w:pPr>
      <w:r w:rsidRPr="00CE443F">
        <w:rPr>
          <w:rFonts w:eastAsia="Times New Roman" w:cstheme="minorHAnsi"/>
          <w:b w:val="0"/>
          <w:bCs w:val="0"/>
          <w:color w:val="auto"/>
          <w:lang w:eastAsia="en-GB"/>
        </w:rPr>
        <w:t>The court must consider the wishes and feelings of the child, taking into account the child’s age and level of understanding in the circumstances. This will normally be determined by the Children and Family Court Advisory and Support Service (CAFCASS) or social services, and reported to the court. In some cases, a judge may speak directly with a child to determine their wishes and feelings if this is deemed necessary.</w:t>
      </w:r>
    </w:p>
    <w:p w14:paraId="47DD15A1" w14:textId="77777777" w:rsidR="006445E2" w:rsidRPr="00CE443F" w:rsidRDefault="006445E2" w:rsidP="006445E2">
      <w:pPr>
        <w:spacing w:after="300" w:line="345" w:lineRule="atLeast"/>
        <w:rPr>
          <w:rFonts w:eastAsia="Times New Roman" w:cstheme="minorHAnsi"/>
          <w:b w:val="0"/>
          <w:bCs w:val="0"/>
          <w:color w:val="auto"/>
          <w:lang w:eastAsia="en-GB"/>
        </w:rPr>
      </w:pPr>
      <w:r w:rsidRPr="00CE443F">
        <w:rPr>
          <w:rFonts w:eastAsia="Times New Roman" w:cstheme="minorHAnsi"/>
          <w:b w:val="0"/>
          <w:bCs w:val="0"/>
          <w:color w:val="auto"/>
          <w:lang w:eastAsia="en-GB"/>
        </w:rPr>
        <w:lastRenderedPageBreak/>
        <w:t>The court will take into account whether or not a child’s wishes and feelings are their own, or whether outside factors may have influenced their decisions. There may also be a conflict of opinion between the parents’/guardians’ views and that of the child. The court will balance the views of the parties concerned, including the views of a child who is of an understanding age and mature enough to form their own opinions.</w:t>
      </w:r>
    </w:p>
    <w:p w14:paraId="0793A260" w14:textId="77777777" w:rsidR="006445E2" w:rsidRPr="00CE443F" w:rsidRDefault="006445E2" w:rsidP="006445E2">
      <w:pPr>
        <w:pStyle w:val="Heading4"/>
        <w:spacing w:before="0" w:after="225" w:line="330" w:lineRule="atLeast"/>
        <w:rPr>
          <w:rFonts w:asciiTheme="minorHAnsi" w:hAnsiTheme="minorHAnsi" w:cstheme="minorHAnsi"/>
          <w:color w:val="444444"/>
          <w:sz w:val="28"/>
          <w:szCs w:val="28"/>
        </w:rPr>
      </w:pPr>
      <w:r w:rsidRPr="00CE443F">
        <w:rPr>
          <w:rFonts w:asciiTheme="minorHAnsi" w:hAnsiTheme="minorHAnsi" w:cstheme="minorHAnsi"/>
          <w:color w:val="444444"/>
          <w:sz w:val="28"/>
          <w:szCs w:val="28"/>
        </w:rPr>
        <w:t>2. The child’s physical, emotional and educational needs</w:t>
      </w:r>
    </w:p>
    <w:p w14:paraId="45C8EB08" w14:textId="77777777" w:rsidR="006445E2" w:rsidRPr="00CE443F" w:rsidRDefault="006445E2" w:rsidP="006445E2">
      <w:pPr>
        <w:pStyle w:val="NormalWeb"/>
        <w:spacing w:before="0" w:beforeAutospacing="0" w:after="300" w:afterAutospacing="0" w:line="345" w:lineRule="atLeast"/>
        <w:rPr>
          <w:rFonts w:asciiTheme="minorHAnsi" w:hAnsiTheme="minorHAnsi" w:cstheme="minorHAnsi"/>
          <w:color w:val="444444"/>
        </w:rPr>
      </w:pPr>
      <w:r w:rsidRPr="00CE443F">
        <w:rPr>
          <w:rFonts w:asciiTheme="minorHAnsi" w:hAnsiTheme="minorHAnsi" w:cstheme="minorHAnsi"/>
          <w:color w:val="444444"/>
        </w:rPr>
        <w:t>The court will consider who is in the best position to provide for the child’s emotional, physical and educational needs. A child’s emotional needs can be more difficult to deal with, and the court will consider</w:t>
      </w:r>
      <w:r w:rsidRPr="00CE443F">
        <w:rPr>
          <w:rFonts w:asciiTheme="minorHAnsi" w:hAnsiTheme="minorHAnsi" w:cstheme="minorHAnsi"/>
          <w:color w:val="444444"/>
          <w:sz w:val="21"/>
          <w:szCs w:val="21"/>
        </w:rPr>
        <w:t xml:space="preserve"> </w:t>
      </w:r>
      <w:r w:rsidRPr="00CE443F">
        <w:rPr>
          <w:rFonts w:asciiTheme="minorHAnsi" w:hAnsiTheme="minorHAnsi" w:cstheme="minorHAnsi"/>
          <w:color w:val="444444"/>
        </w:rPr>
        <w:t>who is best able to provide for the emotional needs of the child – both short term and long term.</w:t>
      </w:r>
      <w:r w:rsidRPr="00CE443F">
        <w:rPr>
          <w:rStyle w:val="apple-converted-space"/>
          <w:rFonts w:asciiTheme="minorHAnsi" w:hAnsiTheme="minorHAnsi" w:cstheme="minorHAnsi"/>
          <w:color w:val="444444"/>
        </w:rPr>
        <w:t> </w:t>
      </w:r>
    </w:p>
    <w:p w14:paraId="47ED678D" w14:textId="77777777" w:rsidR="006445E2" w:rsidRPr="00CE443F" w:rsidRDefault="006445E2" w:rsidP="006445E2">
      <w:pPr>
        <w:pStyle w:val="Heading4"/>
        <w:spacing w:before="0" w:after="225" w:line="330" w:lineRule="atLeast"/>
        <w:rPr>
          <w:rFonts w:asciiTheme="minorHAnsi" w:hAnsiTheme="minorHAnsi" w:cstheme="minorHAnsi"/>
          <w:color w:val="444444"/>
          <w:sz w:val="28"/>
          <w:szCs w:val="28"/>
        </w:rPr>
      </w:pPr>
      <w:r w:rsidRPr="00CE443F">
        <w:rPr>
          <w:rFonts w:asciiTheme="minorHAnsi" w:hAnsiTheme="minorHAnsi" w:cstheme="minorHAnsi"/>
          <w:color w:val="444444"/>
          <w:sz w:val="28"/>
          <w:szCs w:val="28"/>
        </w:rPr>
        <w:t>3. The likely effect on the child of changes in circumstances</w:t>
      </w:r>
    </w:p>
    <w:p w14:paraId="79AA574C" w14:textId="77777777" w:rsidR="006445E2" w:rsidRPr="00CE443F" w:rsidRDefault="006445E2" w:rsidP="006445E2">
      <w:pPr>
        <w:pStyle w:val="NormalWeb"/>
        <w:spacing w:before="0" w:beforeAutospacing="0" w:after="300" w:afterAutospacing="0" w:line="345" w:lineRule="atLeast"/>
        <w:rPr>
          <w:rFonts w:asciiTheme="minorHAnsi" w:hAnsiTheme="minorHAnsi" w:cstheme="minorHAnsi"/>
          <w:color w:val="444444"/>
        </w:rPr>
      </w:pPr>
      <w:r w:rsidRPr="00CE443F">
        <w:rPr>
          <w:rFonts w:asciiTheme="minorHAnsi" w:hAnsiTheme="minorHAnsi" w:cstheme="minorHAnsi"/>
          <w:color w:val="444444"/>
        </w:rPr>
        <w:t>The potential impact of changes to the child’s life will be considered. The courts will aim to make an an order that causes the least disruption to a child’s life, however, this will be balanced against the other factors to be considered.</w:t>
      </w:r>
      <w:r w:rsidRPr="00CE443F">
        <w:rPr>
          <w:rStyle w:val="apple-converted-space"/>
          <w:rFonts w:asciiTheme="minorHAnsi" w:hAnsiTheme="minorHAnsi" w:cstheme="minorHAnsi"/>
          <w:color w:val="444444"/>
        </w:rPr>
        <w:t> </w:t>
      </w:r>
    </w:p>
    <w:p w14:paraId="16E3FEF7" w14:textId="77777777" w:rsidR="006445E2" w:rsidRPr="00CE443F" w:rsidRDefault="006445E2" w:rsidP="006445E2">
      <w:pPr>
        <w:pStyle w:val="Heading4"/>
        <w:spacing w:before="0" w:after="225" w:line="330" w:lineRule="atLeast"/>
        <w:rPr>
          <w:rFonts w:asciiTheme="minorHAnsi" w:hAnsiTheme="minorHAnsi" w:cstheme="minorHAnsi"/>
          <w:color w:val="444444"/>
          <w:sz w:val="28"/>
          <w:szCs w:val="28"/>
        </w:rPr>
      </w:pPr>
      <w:r w:rsidRPr="00CE443F">
        <w:rPr>
          <w:rFonts w:asciiTheme="minorHAnsi" w:hAnsiTheme="minorHAnsi" w:cstheme="minorHAnsi"/>
          <w:color w:val="444444"/>
          <w:sz w:val="28"/>
          <w:szCs w:val="28"/>
        </w:rPr>
        <w:t>4. The child’s age, sex, background and other relevant characteristics</w:t>
      </w:r>
    </w:p>
    <w:p w14:paraId="43B9030D" w14:textId="77777777" w:rsidR="006445E2" w:rsidRPr="00CE443F" w:rsidRDefault="006445E2" w:rsidP="006445E2">
      <w:pPr>
        <w:pStyle w:val="NormalWeb"/>
        <w:spacing w:before="0" w:beforeAutospacing="0" w:after="300" w:afterAutospacing="0" w:line="345" w:lineRule="atLeast"/>
        <w:rPr>
          <w:rFonts w:asciiTheme="minorHAnsi" w:hAnsiTheme="minorHAnsi" w:cstheme="minorHAnsi"/>
          <w:color w:val="444444"/>
        </w:rPr>
      </w:pPr>
      <w:r w:rsidRPr="00CE443F">
        <w:rPr>
          <w:rFonts w:asciiTheme="minorHAnsi" w:hAnsiTheme="minorHAnsi" w:cstheme="minorHAnsi"/>
          <w:color w:val="444444"/>
        </w:rPr>
        <w:t>The court will consider specific issues such as religion, race and culture when making a decision about a child. They may also take the parents’/guardians’ hobbies and lifestyle choices into account if they feel this will impact the child’s life, either now or in future.</w:t>
      </w:r>
    </w:p>
    <w:p w14:paraId="2BB6E1D7" w14:textId="77777777" w:rsidR="006445E2" w:rsidRPr="00CE443F" w:rsidRDefault="006445E2" w:rsidP="006445E2">
      <w:pPr>
        <w:pStyle w:val="Heading4"/>
        <w:spacing w:before="0" w:after="225" w:line="330" w:lineRule="atLeast"/>
        <w:rPr>
          <w:rFonts w:asciiTheme="minorHAnsi" w:hAnsiTheme="minorHAnsi" w:cstheme="minorHAnsi"/>
          <w:color w:val="444444"/>
          <w:sz w:val="28"/>
          <w:szCs w:val="28"/>
        </w:rPr>
      </w:pPr>
      <w:r w:rsidRPr="00CE443F">
        <w:rPr>
          <w:rFonts w:asciiTheme="minorHAnsi" w:hAnsiTheme="minorHAnsi" w:cstheme="minorHAnsi"/>
          <w:color w:val="444444"/>
          <w:sz w:val="28"/>
          <w:szCs w:val="28"/>
        </w:rPr>
        <w:t>5. Risk of harm to the child</w:t>
      </w:r>
    </w:p>
    <w:p w14:paraId="2202BFF6" w14:textId="77777777" w:rsidR="006445E2" w:rsidRPr="00CE443F" w:rsidRDefault="006445E2" w:rsidP="006445E2">
      <w:pPr>
        <w:pStyle w:val="NormalWeb"/>
        <w:spacing w:before="0" w:beforeAutospacing="0" w:after="300" w:afterAutospacing="0" w:line="345" w:lineRule="atLeast"/>
        <w:rPr>
          <w:rFonts w:asciiTheme="minorHAnsi" w:hAnsiTheme="minorHAnsi" w:cstheme="minorHAnsi"/>
          <w:color w:val="444444"/>
        </w:rPr>
      </w:pPr>
      <w:r w:rsidRPr="00CE443F">
        <w:rPr>
          <w:rFonts w:asciiTheme="minorHAnsi" w:hAnsiTheme="minorHAnsi" w:cstheme="minorHAnsi"/>
          <w:color w:val="444444"/>
        </w:rPr>
        <w:t>The courts will look at the risk of harm to the child. This means immediate risk of harm, as well as the risk of harm in the future. ‘Harm’ includes physical, emotional and mental harm. The courts will weigh up the potential risk of harm to the child in future and make an order as appropriate. An order may include safety measures to protect the child.</w:t>
      </w:r>
      <w:r w:rsidRPr="00CE443F">
        <w:rPr>
          <w:rStyle w:val="apple-converted-space"/>
          <w:rFonts w:asciiTheme="minorHAnsi" w:hAnsiTheme="minorHAnsi" w:cstheme="minorHAnsi"/>
          <w:color w:val="444444"/>
        </w:rPr>
        <w:t> </w:t>
      </w:r>
    </w:p>
    <w:p w14:paraId="5E8B0573" w14:textId="77777777" w:rsidR="006445E2" w:rsidRPr="00226D31" w:rsidRDefault="006445E2" w:rsidP="006445E2">
      <w:pPr>
        <w:pStyle w:val="Heading4"/>
        <w:spacing w:before="0" w:after="225" w:line="330" w:lineRule="atLeast"/>
        <w:rPr>
          <w:rFonts w:asciiTheme="minorHAnsi" w:hAnsiTheme="minorHAnsi" w:cstheme="minorHAnsi"/>
          <w:color w:val="444444"/>
          <w:sz w:val="28"/>
          <w:szCs w:val="28"/>
        </w:rPr>
      </w:pPr>
      <w:r w:rsidRPr="00226D31">
        <w:rPr>
          <w:rFonts w:asciiTheme="minorHAnsi" w:hAnsiTheme="minorHAnsi" w:cstheme="minorHAnsi"/>
          <w:color w:val="444444"/>
          <w:sz w:val="28"/>
          <w:szCs w:val="28"/>
        </w:rPr>
        <w:t>6. Parents’ ability to meet the child’s needs</w:t>
      </w:r>
    </w:p>
    <w:p w14:paraId="165CF8C0" w14:textId="77777777" w:rsidR="006445E2" w:rsidRPr="00CE443F" w:rsidRDefault="006445E2" w:rsidP="006445E2">
      <w:pPr>
        <w:pStyle w:val="NormalWeb"/>
        <w:spacing w:before="0" w:beforeAutospacing="0" w:after="300" w:afterAutospacing="0" w:line="345" w:lineRule="atLeast"/>
        <w:rPr>
          <w:rFonts w:asciiTheme="minorHAnsi" w:hAnsiTheme="minorHAnsi" w:cstheme="minorHAnsi"/>
          <w:color w:val="444444"/>
        </w:rPr>
      </w:pPr>
      <w:r w:rsidRPr="00CE443F">
        <w:rPr>
          <w:rFonts w:asciiTheme="minorHAnsi" w:hAnsiTheme="minorHAnsi" w:cstheme="minorHAnsi"/>
          <w:color w:val="444444"/>
        </w:rPr>
        <w:t>The courts will consider how able each parent is to care for the child and to meet their particular needs. This will be subjective and depend on the facts and circumstance of each case – the needs of the child and the abilities of the parents concerned.</w:t>
      </w:r>
      <w:r w:rsidRPr="00CE443F">
        <w:rPr>
          <w:rStyle w:val="apple-converted-space"/>
          <w:rFonts w:asciiTheme="minorHAnsi" w:hAnsiTheme="minorHAnsi" w:cstheme="minorHAnsi"/>
          <w:color w:val="444444"/>
        </w:rPr>
        <w:t> </w:t>
      </w:r>
    </w:p>
    <w:p w14:paraId="07BFADC7" w14:textId="77777777" w:rsidR="006445E2" w:rsidRPr="00226D31" w:rsidRDefault="006445E2" w:rsidP="006445E2">
      <w:pPr>
        <w:pStyle w:val="Heading4"/>
        <w:spacing w:before="0" w:after="225" w:line="330" w:lineRule="atLeast"/>
        <w:rPr>
          <w:rFonts w:asciiTheme="minorHAnsi" w:hAnsiTheme="minorHAnsi" w:cstheme="minorHAnsi"/>
          <w:color w:val="444444"/>
          <w:sz w:val="28"/>
          <w:szCs w:val="28"/>
        </w:rPr>
      </w:pPr>
      <w:r w:rsidRPr="00226D31">
        <w:rPr>
          <w:rFonts w:asciiTheme="minorHAnsi" w:hAnsiTheme="minorHAnsi" w:cstheme="minorHAnsi"/>
          <w:color w:val="444444"/>
          <w:sz w:val="28"/>
          <w:szCs w:val="28"/>
        </w:rPr>
        <w:t>7. The range of powers available to the courts</w:t>
      </w:r>
    </w:p>
    <w:p w14:paraId="4E5FA301" w14:textId="01D9565C" w:rsidR="006445E2" w:rsidRPr="00930029" w:rsidRDefault="006445E2" w:rsidP="00226D31">
      <w:pPr>
        <w:pStyle w:val="NormalWeb"/>
        <w:spacing w:before="0" w:beforeAutospacing="0" w:after="300" w:afterAutospacing="0" w:line="345" w:lineRule="atLeast"/>
        <w:rPr>
          <w:rFonts w:cstheme="minorHAnsi"/>
          <w:sz w:val="32"/>
          <w:szCs w:val="32"/>
        </w:rPr>
      </w:pPr>
      <w:r w:rsidRPr="00CE443F">
        <w:rPr>
          <w:rFonts w:asciiTheme="minorHAnsi" w:hAnsiTheme="minorHAnsi" w:cstheme="minorHAnsi"/>
          <w:color w:val="444444"/>
        </w:rPr>
        <w:t>The court must weigh up all the factors under the welfare checklist</w:t>
      </w:r>
      <w:r w:rsidR="00405FAC">
        <w:rPr>
          <w:rFonts w:asciiTheme="minorHAnsi" w:hAnsiTheme="minorHAnsi" w:cstheme="minorHAnsi"/>
          <w:color w:val="444444"/>
        </w:rPr>
        <w:t xml:space="preserve"> </w:t>
      </w:r>
      <w:r w:rsidRPr="00CE443F">
        <w:rPr>
          <w:rFonts w:asciiTheme="minorHAnsi" w:hAnsiTheme="minorHAnsi" w:cstheme="minorHAnsi"/>
          <w:color w:val="444444"/>
        </w:rPr>
        <w:t>and consider all available orders within their discretion. It will then make the best order available that is in the best interests of the child.</w:t>
      </w:r>
      <w:r w:rsidRPr="00CE443F">
        <w:rPr>
          <w:rStyle w:val="apple-converted-space"/>
          <w:rFonts w:asciiTheme="minorHAnsi" w:hAnsiTheme="minorHAnsi" w:cstheme="minorHAnsi"/>
          <w:color w:val="444444"/>
        </w:rPr>
        <w:t> </w:t>
      </w:r>
    </w:p>
    <w:sectPr w:rsidR="006445E2" w:rsidRPr="00930029" w:rsidSect="00A94696">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7A89C" w14:textId="77777777" w:rsidR="00E402A2" w:rsidRDefault="00E402A2" w:rsidP="006643B9">
      <w:r>
        <w:separator/>
      </w:r>
    </w:p>
  </w:endnote>
  <w:endnote w:type="continuationSeparator" w:id="0">
    <w:p w14:paraId="3898907F" w14:textId="77777777" w:rsidR="00E402A2" w:rsidRDefault="00E402A2" w:rsidP="0066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0689325"/>
      <w:docPartObj>
        <w:docPartGallery w:val="Page Numbers (Bottom of Page)"/>
        <w:docPartUnique/>
      </w:docPartObj>
    </w:sdtPr>
    <w:sdtEndPr>
      <w:rPr>
        <w:rStyle w:val="PageNumber"/>
      </w:rPr>
    </w:sdtEndPr>
    <w:sdtContent>
      <w:p w14:paraId="6C891D5C" w14:textId="0014B4EA" w:rsidR="00823B78" w:rsidRDefault="00823B78" w:rsidP="00BE2B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5D1204" w14:textId="77777777" w:rsidR="00823B78" w:rsidRDefault="00823B78" w:rsidP="006643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1626534"/>
      <w:docPartObj>
        <w:docPartGallery w:val="Page Numbers (Bottom of Page)"/>
        <w:docPartUnique/>
      </w:docPartObj>
    </w:sdtPr>
    <w:sdtEndPr>
      <w:rPr>
        <w:rStyle w:val="PageNumber"/>
      </w:rPr>
    </w:sdtEndPr>
    <w:sdtContent>
      <w:p w14:paraId="59416F47" w14:textId="149466FB" w:rsidR="00823B78" w:rsidRDefault="00823B78" w:rsidP="00BE2B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661BB3" w14:textId="77777777" w:rsidR="00823B78" w:rsidRDefault="00823B78" w:rsidP="006643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70962" w14:textId="77777777" w:rsidR="00E402A2" w:rsidRDefault="00E402A2" w:rsidP="006643B9">
      <w:r>
        <w:separator/>
      </w:r>
    </w:p>
  </w:footnote>
  <w:footnote w:type="continuationSeparator" w:id="0">
    <w:p w14:paraId="704F41E6" w14:textId="77777777" w:rsidR="00E402A2" w:rsidRDefault="00E402A2" w:rsidP="00664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E89"/>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E123E"/>
    <w:multiLevelType w:val="hybridMultilevel"/>
    <w:tmpl w:val="F5D2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061FD"/>
    <w:multiLevelType w:val="multilevel"/>
    <w:tmpl w:val="FFB08EE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FC6F3C"/>
    <w:multiLevelType w:val="multilevel"/>
    <w:tmpl w:val="432E8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43377"/>
    <w:multiLevelType w:val="multilevel"/>
    <w:tmpl w:val="244A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966A1A"/>
    <w:multiLevelType w:val="multilevel"/>
    <w:tmpl w:val="633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91EA4"/>
    <w:multiLevelType w:val="multilevel"/>
    <w:tmpl w:val="83328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00F20"/>
    <w:multiLevelType w:val="multilevel"/>
    <w:tmpl w:val="E966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72FFB"/>
    <w:multiLevelType w:val="multilevel"/>
    <w:tmpl w:val="E87A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1B744B"/>
    <w:multiLevelType w:val="hybridMultilevel"/>
    <w:tmpl w:val="68C4A3EC"/>
    <w:lvl w:ilvl="0" w:tplc="127806DC">
      <w:start w:val="1"/>
      <w:numFmt w:val="decimal"/>
      <w:lvlText w:val="%1."/>
      <w:lvlJc w:val="left"/>
      <w:pPr>
        <w:tabs>
          <w:tab w:val="num" w:pos="720"/>
        </w:tabs>
        <w:ind w:left="720" w:hanging="360"/>
      </w:pPr>
    </w:lvl>
    <w:lvl w:ilvl="1" w:tplc="67383068">
      <w:start w:val="19"/>
      <w:numFmt w:val="bullet"/>
      <w:lvlText w:val=""/>
      <w:lvlJc w:val="left"/>
      <w:pPr>
        <w:tabs>
          <w:tab w:val="num" w:pos="1440"/>
        </w:tabs>
        <w:ind w:left="1440" w:hanging="360"/>
      </w:pPr>
      <w:rPr>
        <w:rFonts w:ascii="Symbol" w:hAnsi="Symbol" w:hint="default"/>
        <w:sz w:val="20"/>
      </w:rPr>
    </w:lvl>
    <w:lvl w:ilvl="2" w:tplc="8278941A" w:tentative="1">
      <w:start w:val="1"/>
      <w:numFmt w:val="decimal"/>
      <w:lvlText w:val="%3."/>
      <w:lvlJc w:val="left"/>
      <w:pPr>
        <w:tabs>
          <w:tab w:val="num" w:pos="2160"/>
        </w:tabs>
        <w:ind w:left="2160" w:hanging="360"/>
      </w:pPr>
    </w:lvl>
    <w:lvl w:ilvl="3" w:tplc="161A6928" w:tentative="1">
      <w:start w:val="1"/>
      <w:numFmt w:val="decimal"/>
      <w:lvlText w:val="%4."/>
      <w:lvlJc w:val="left"/>
      <w:pPr>
        <w:tabs>
          <w:tab w:val="num" w:pos="2880"/>
        </w:tabs>
        <w:ind w:left="2880" w:hanging="360"/>
      </w:pPr>
    </w:lvl>
    <w:lvl w:ilvl="4" w:tplc="BF04B430" w:tentative="1">
      <w:start w:val="1"/>
      <w:numFmt w:val="decimal"/>
      <w:lvlText w:val="%5."/>
      <w:lvlJc w:val="left"/>
      <w:pPr>
        <w:tabs>
          <w:tab w:val="num" w:pos="3600"/>
        </w:tabs>
        <w:ind w:left="3600" w:hanging="360"/>
      </w:pPr>
    </w:lvl>
    <w:lvl w:ilvl="5" w:tplc="319A5A4A" w:tentative="1">
      <w:start w:val="1"/>
      <w:numFmt w:val="decimal"/>
      <w:lvlText w:val="%6."/>
      <w:lvlJc w:val="left"/>
      <w:pPr>
        <w:tabs>
          <w:tab w:val="num" w:pos="4320"/>
        </w:tabs>
        <w:ind w:left="4320" w:hanging="360"/>
      </w:pPr>
    </w:lvl>
    <w:lvl w:ilvl="6" w:tplc="646E27C0" w:tentative="1">
      <w:start w:val="1"/>
      <w:numFmt w:val="decimal"/>
      <w:lvlText w:val="%7."/>
      <w:lvlJc w:val="left"/>
      <w:pPr>
        <w:tabs>
          <w:tab w:val="num" w:pos="5040"/>
        </w:tabs>
        <w:ind w:left="5040" w:hanging="360"/>
      </w:pPr>
    </w:lvl>
    <w:lvl w:ilvl="7" w:tplc="34BA115E" w:tentative="1">
      <w:start w:val="1"/>
      <w:numFmt w:val="decimal"/>
      <w:lvlText w:val="%8."/>
      <w:lvlJc w:val="left"/>
      <w:pPr>
        <w:tabs>
          <w:tab w:val="num" w:pos="5760"/>
        </w:tabs>
        <w:ind w:left="5760" w:hanging="360"/>
      </w:pPr>
    </w:lvl>
    <w:lvl w:ilvl="8" w:tplc="B9768B16" w:tentative="1">
      <w:start w:val="1"/>
      <w:numFmt w:val="decimal"/>
      <w:lvlText w:val="%9."/>
      <w:lvlJc w:val="left"/>
      <w:pPr>
        <w:tabs>
          <w:tab w:val="num" w:pos="6480"/>
        </w:tabs>
        <w:ind w:left="6480" w:hanging="360"/>
      </w:pPr>
    </w:lvl>
  </w:abstractNum>
  <w:abstractNum w:abstractNumId="10" w15:restartNumberingAfterBreak="0">
    <w:nsid w:val="1F4B4320"/>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47A17"/>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E031F"/>
    <w:multiLevelType w:val="multilevel"/>
    <w:tmpl w:val="F536C9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F5A14"/>
    <w:multiLevelType w:val="multilevel"/>
    <w:tmpl w:val="FA7AD7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DC4436"/>
    <w:multiLevelType w:val="hybridMultilevel"/>
    <w:tmpl w:val="13CC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44662"/>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E671A"/>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8746B"/>
    <w:multiLevelType w:val="multilevel"/>
    <w:tmpl w:val="1B2E37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A2726"/>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B66014"/>
    <w:multiLevelType w:val="multilevel"/>
    <w:tmpl w:val="4B3A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095F2A"/>
    <w:multiLevelType w:val="hybridMultilevel"/>
    <w:tmpl w:val="0E1A44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2971609"/>
    <w:multiLevelType w:val="hybridMultilevel"/>
    <w:tmpl w:val="FC56329C"/>
    <w:lvl w:ilvl="0" w:tplc="033A0B48">
      <w:start w:val="1"/>
      <w:numFmt w:val="decimal"/>
      <w:lvlText w:val="%1."/>
      <w:lvlJc w:val="left"/>
      <w:pPr>
        <w:tabs>
          <w:tab w:val="num" w:pos="720"/>
        </w:tabs>
        <w:ind w:left="720" w:hanging="360"/>
      </w:pPr>
    </w:lvl>
    <w:lvl w:ilvl="1" w:tplc="4C1A1A70">
      <w:start w:val="14"/>
      <w:numFmt w:val="bullet"/>
      <w:lvlText w:val=""/>
      <w:lvlJc w:val="left"/>
      <w:pPr>
        <w:tabs>
          <w:tab w:val="num" w:pos="1440"/>
        </w:tabs>
        <w:ind w:left="1440" w:hanging="360"/>
      </w:pPr>
      <w:rPr>
        <w:rFonts w:ascii="Symbol" w:hAnsi="Symbol" w:hint="default"/>
        <w:sz w:val="20"/>
      </w:rPr>
    </w:lvl>
    <w:lvl w:ilvl="2" w:tplc="8748555A" w:tentative="1">
      <w:start w:val="1"/>
      <w:numFmt w:val="decimal"/>
      <w:lvlText w:val="%3."/>
      <w:lvlJc w:val="left"/>
      <w:pPr>
        <w:tabs>
          <w:tab w:val="num" w:pos="2160"/>
        </w:tabs>
        <w:ind w:left="2160" w:hanging="360"/>
      </w:pPr>
    </w:lvl>
    <w:lvl w:ilvl="3" w:tplc="E990BE86" w:tentative="1">
      <w:start w:val="1"/>
      <w:numFmt w:val="decimal"/>
      <w:lvlText w:val="%4."/>
      <w:lvlJc w:val="left"/>
      <w:pPr>
        <w:tabs>
          <w:tab w:val="num" w:pos="2880"/>
        </w:tabs>
        <w:ind w:left="2880" w:hanging="360"/>
      </w:pPr>
    </w:lvl>
    <w:lvl w:ilvl="4" w:tplc="9C1666E6" w:tentative="1">
      <w:start w:val="1"/>
      <w:numFmt w:val="decimal"/>
      <w:lvlText w:val="%5."/>
      <w:lvlJc w:val="left"/>
      <w:pPr>
        <w:tabs>
          <w:tab w:val="num" w:pos="3600"/>
        </w:tabs>
        <w:ind w:left="3600" w:hanging="360"/>
      </w:pPr>
    </w:lvl>
    <w:lvl w:ilvl="5" w:tplc="18F48C54" w:tentative="1">
      <w:start w:val="1"/>
      <w:numFmt w:val="decimal"/>
      <w:lvlText w:val="%6."/>
      <w:lvlJc w:val="left"/>
      <w:pPr>
        <w:tabs>
          <w:tab w:val="num" w:pos="4320"/>
        </w:tabs>
        <w:ind w:left="4320" w:hanging="360"/>
      </w:pPr>
    </w:lvl>
    <w:lvl w:ilvl="6" w:tplc="F31C26A8" w:tentative="1">
      <w:start w:val="1"/>
      <w:numFmt w:val="decimal"/>
      <w:lvlText w:val="%7."/>
      <w:lvlJc w:val="left"/>
      <w:pPr>
        <w:tabs>
          <w:tab w:val="num" w:pos="5040"/>
        </w:tabs>
        <w:ind w:left="5040" w:hanging="360"/>
      </w:pPr>
    </w:lvl>
    <w:lvl w:ilvl="7" w:tplc="6F6AC402" w:tentative="1">
      <w:start w:val="1"/>
      <w:numFmt w:val="decimal"/>
      <w:lvlText w:val="%8."/>
      <w:lvlJc w:val="left"/>
      <w:pPr>
        <w:tabs>
          <w:tab w:val="num" w:pos="5760"/>
        </w:tabs>
        <w:ind w:left="5760" w:hanging="360"/>
      </w:pPr>
    </w:lvl>
    <w:lvl w:ilvl="8" w:tplc="02BEADA2" w:tentative="1">
      <w:start w:val="1"/>
      <w:numFmt w:val="decimal"/>
      <w:lvlText w:val="%9."/>
      <w:lvlJc w:val="left"/>
      <w:pPr>
        <w:tabs>
          <w:tab w:val="num" w:pos="6480"/>
        </w:tabs>
        <w:ind w:left="6480" w:hanging="360"/>
      </w:pPr>
    </w:lvl>
  </w:abstractNum>
  <w:abstractNum w:abstractNumId="22" w15:restartNumberingAfterBreak="0">
    <w:nsid w:val="41B45F61"/>
    <w:multiLevelType w:val="multilevel"/>
    <w:tmpl w:val="950E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B2316B"/>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C9315B"/>
    <w:multiLevelType w:val="hybridMultilevel"/>
    <w:tmpl w:val="8D32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C0C57"/>
    <w:multiLevelType w:val="hybridMultilevel"/>
    <w:tmpl w:val="0FC67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C0152B"/>
    <w:multiLevelType w:val="multilevel"/>
    <w:tmpl w:val="8A1E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A65094"/>
    <w:multiLevelType w:val="multilevel"/>
    <w:tmpl w:val="FDE6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6838B2"/>
    <w:multiLevelType w:val="multilevel"/>
    <w:tmpl w:val="96A834C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B21BCD"/>
    <w:multiLevelType w:val="multilevel"/>
    <w:tmpl w:val="715E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B06F3"/>
    <w:multiLevelType w:val="multilevel"/>
    <w:tmpl w:val="8990BA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2458DB"/>
    <w:multiLevelType w:val="multilevel"/>
    <w:tmpl w:val="409623A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886B81"/>
    <w:multiLevelType w:val="multilevel"/>
    <w:tmpl w:val="FD52FD60"/>
    <w:lvl w:ilvl="0">
      <w:start w:val="32"/>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875336"/>
    <w:multiLevelType w:val="multilevel"/>
    <w:tmpl w:val="31E2F9B8"/>
    <w:lvl w:ilvl="0">
      <w:start w:val="9"/>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EB2C71"/>
    <w:multiLevelType w:val="multilevel"/>
    <w:tmpl w:val="3C70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587274"/>
    <w:multiLevelType w:val="multilevel"/>
    <w:tmpl w:val="061E2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291227"/>
    <w:multiLevelType w:val="hybridMultilevel"/>
    <w:tmpl w:val="CF407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E0B43F9"/>
    <w:multiLevelType w:val="multilevel"/>
    <w:tmpl w:val="F292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5"/>
  </w:num>
  <w:num w:numId="3">
    <w:abstractNumId w:val="11"/>
  </w:num>
  <w:num w:numId="4">
    <w:abstractNumId w:val="2"/>
  </w:num>
  <w:num w:numId="5">
    <w:abstractNumId w:val="31"/>
  </w:num>
  <w:num w:numId="6">
    <w:abstractNumId w:val="28"/>
  </w:num>
  <w:num w:numId="7">
    <w:abstractNumId w:val="16"/>
  </w:num>
  <w:num w:numId="8">
    <w:abstractNumId w:val="10"/>
  </w:num>
  <w:num w:numId="9">
    <w:abstractNumId w:val="34"/>
  </w:num>
  <w:num w:numId="10">
    <w:abstractNumId w:val="6"/>
  </w:num>
  <w:num w:numId="11">
    <w:abstractNumId w:val="30"/>
  </w:num>
  <w:num w:numId="12">
    <w:abstractNumId w:val="17"/>
  </w:num>
  <w:num w:numId="13">
    <w:abstractNumId w:val="12"/>
  </w:num>
  <w:num w:numId="14">
    <w:abstractNumId w:val="36"/>
  </w:num>
  <w:num w:numId="15">
    <w:abstractNumId w:val="24"/>
  </w:num>
  <w:num w:numId="16">
    <w:abstractNumId w:val="33"/>
  </w:num>
  <w:num w:numId="17">
    <w:abstractNumId w:val="21"/>
  </w:num>
  <w:num w:numId="18">
    <w:abstractNumId w:val="21"/>
    <w:lvlOverride w:ilvl="1">
      <w:lvl w:ilvl="1" w:tplc="4C1A1A70">
        <w:numFmt w:val="bullet"/>
        <w:lvlText w:val=""/>
        <w:lvlJc w:val="left"/>
        <w:pPr>
          <w:tabs>
            <w:tab w:val="num" w:pos="1440"/>
          </w:tabs>
          <w:ind w:left="1440" w:hanging="360"/>
        </w:pPr>
        <w:rPr>
          <w:rFonts w:ascii="Symbol" w:hAnsi="Symbol" w:hint="default"/>
          <w:sz w:val="20"/>
        </w:rPr>
      </w:lvl>
    </w:lvlOverride>
  </w:num>
  <w:num w:numId="19">
    <w:abstractNumId w:val="9"/>
  </w:num>
  <w:num w:numId="20">
    <w:abstractNumId w:val="9"/>
    <w:lvlOverride w:ilvl="1">
      <w:lvl w:ilvl="1" w:tplc="67383068">
        <w:numFmt w:val="bullet"/>
        <w:lvlText w:val=""/>
        <w:lvlJc w:val="left"/>
        <w:pPr>
          <w:tabs>
            <w:tab w:val="num" w:pos="1440"/>
          </w:tabs>
          <w:ind w:left="1440" w:hanging="360"/>
        </w:pPr>
        <w:rPr>
          <w:rFonts w:ascii="Symbol" w:hAnsi="Symbol" w:hint="default"/>
          <w:sz w:val="20"/>
        </w:rPr>
      </w:lvl>
    </w:lvlOverride>
  </w:num>
  <w:num w:numId="21">
    <w:abstractNumId w:val="32"/>
  </w:num>
  <w:num w:numId="22">
    <w:abstractNumId w:val="19"/>
  </w:num>
  <w:num w:numId="23">
    <w:abstractNumId w:val="13"/>
  </w:num>
  <w:num w:numId="24">
    <w:abstractNumId w:val="22"/>
  </w:num>
  <w:num w:numId="25">
    <w:abstractNumId w:val="5"/>
  </w:num>
  <w:num w:numId="26">
    <w:abstractNumId w:val="26"/>
  </w:num>
  <w:num w:numId="27">
    <w:abstractNumId w:val="8"/>
  </w:num>
  <w:num w:numId="28">
    <w:abstractNumId w:val="29"/>
  </w:num>
  <w:num w:numId="29">
    <w:abstractNumId w:val="7"/>
  </w:num>
  <w:num w:numId="30">
    <w:abstractNumId w:val="4"/>
  </w:num>
  <w:num w:numId="31">
    <w:abstractNumId w:val="0"/>
  </w:num>
  <w:num w:numId="32">
    <w:abstractNumId w:val="37"/>
  </w:num>
  <w:num w:numId="33">
    <w:abstractNumId w:val="27"/>
  </w:num>
  <w:num w:numId="34">
    <w:abstractNumId w:val="1"/>
  </w:num>
  <w:num w:numId="35">
    <w:abstractNumId w:val="20"/>
  </w:num>
  <w:num w:numId="36">
    <w:abstractNumId w:val="23"/>
  </w:num>
  <w:num w:numId="37">
    <w:abstractNumId w:val="3"/>
  </w:num>
  <w:num w:numId="38">
    <w:abstractNumId w:val="18"/>
  </w:num>
  <w:num w:numId="39">
    <w:abstractNumId w:val="35"/>
  </w:num>
  <w:num w:numId="40">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FF3"/>
    <w:rsid w:val="00012050"/>
    <w:rsid w:val="000445A6"/>
    <w:rsid w:val="00083A7A"/>
    <w:rsid w:val="000923A0"/>
    <w:rsid w:val="000C1461"/>
    <w:rsid w:val="000C38F8"/>
    <w:rsid w:val="001178AC"/>
    <w:rsid w:val="00175C05"/>
    <w:rsid w:val="001A401B"/>
    <w:rsid w:val="001B229A"/>
    <w:rsid w:val="001C0F61"/>
    <w:rsid w:val="001D5B16"/>
    <w:rsid w:val="001F068B"/>
    <w:rsid w:val="002113ED"/>
    <w:rsid w:val="002258C9"/>
    <w:rsid w:val="00226D31"/>
    <w:rsid w:val="002322D3"/>
    <w:rsid w:val="00250F04"/>
    <w:rsid w:val="0025628C"/>
    <w:rsid w:val="0026334D"/>
    <w:rsid w:val="00285633"/>
    <w:rsid w:val="00302630"/>
    <w:rsid w:val="00372F5B"/>
    <w:rsid w:val="0039602F"/>
    <w:rsid w:val="003C3220"/>
    <w:rsid w:val="0040340C"/>
    <w:rsid w:val="00405FAC"/>
    <w:rsid w:val="0041085E"/>
    <w:rsid w:val="00422B15"/>
    <w:rsid w:val="004368D7"/>
    <w:rsid w:val="00443DC7"/>
    <w:rsid w:val="0045609B"/>
    <w:rsid w:val="00456355"/>
    <w:rsid w:val="004751DF"/>
    <w:rsid w:val="00487615"/>
    <w:rsid w:val="004B09AF"/>
    <w:rsid w:val="005337BF"/>
    <w:rsid w:val="005951D3"/>
    <w:rsid w:val="005A587A"/>
    <w:rsid w:val="005B07CA"/>
    <w:rsid w:val="005C6A76"/>
    <w:rsid w:val="00617B3D"/>
    <w:rsid w:val="00621A20"/>
    <w:rsid w:val="00624DE7"/>
    <w:rsid w:val="006445E2"/>
    <w:rsid w:val="006643B9"/>
    <w:rsid w:val="0066654C"/>
    <w:rsid w:val="00696D8B"/>
    <w:rsid w:val="006D284B"/>
    <w:rsid w:val="007101B1"/>
    <w:rsid w:val="00734877"/>
    <w:rsid w:val="007A2F1B"/>
    <w:rsid w:val="007B288D"/>
    <w:rsid w:val="007E5A24"/>
    <w:rsid w:val="00804448"/>
    <w:rsid w:val="00811C3E"/>
    <w:rsid w:val="00823B78"/>
    <w:rsid w:val="00863B2A"/>
    <w:rsid w:val="008872DE"/>
    <w:rsid w:val="008A5FFA"/>
    <w:rsid w:val="008E1081"/>
    <w:rsid w:val="00912D31"/>
    <w:rsid w:val="00920085"/>
    <w:rsid w:val="00930029"/>
    <w:rsid w:val="00937AAE"/>
    <w:rsid w:val="0097553A"/>
    <w:rsid w:val="00976877"/>
    <w:rsid w:val="00991E87"/>
    <w:rsid w:val="009C467A"/>
    <w:rsid w:val="00A23DD2"/>
    <w:rsid w:val="00A470BE"/>
    <w:rsid w:val="00A8592E"/>
    <w:rsid w:val="00A94696"/>
    <w:rsid w:val="00B136AA"/>
    <w:rsid w:val="00B4347B"/>
    <w:rsid w:val="00B658A8"/>
    <w:rsid w:val="00B7015A"/>
    <w:rsid w:val="00B83ABA"/>
    <w:rsid w:val="00BA08DD"/>
    <w:rsid w:val="00BE08A1"/>
    <w:rsid w:val="00BE2B20"/>
    <w:rsid w:val="00BF3B69"/>
    <w:rsid w:val="00C15CAE"/>
    <w:rsid w:val="00C30274"/>
    <w:rsid w:val="00C36FF3"/>
    <w:rsid w:val="00CE5AD9"/>
    <w:rsid w:val="00CF07D5"/>
    <w:rsid w:val="00D01E5D"/>
    <w:rsid w:val="00D05072"/>
    <w:rsid w:val="00D23463"/>
    <w:rsid w:val="00D44D8F"/>
    <w:rsid w:val="00D55998"/>
    <w:rsid w:val="00D765E8"/>
    <w:rsid w:val="00DC5CCC"/>
    <w:rsid w:val="00E402A2"/>
    <w:rsid w:val="00E408B4"/>
    <w:rsid w:val="00E80969"/>
    <w:rsid w:val="00E9588D"/>
    <w:rsid w:val="00EA488F"/>
    <w:rsid w:val="00EE52FF"/>
    <w:rsid w:val="00F13DED"/>
    <w:rsid w:val="00F1683B"/>
    <w:rsid w:val="00FA63F7"/>
    <w:rsid w:val="00FA688F"/>
    <w:rsid w:val="00FF3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BAE54"/>
  <w15:chartTrackingRefBased/>
  <w15:docId w15:val="{41E33B74-C787-F44A-82C2-849558C89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Calibri (Body)"/>
        <w:b/>
        <w:bCs/>
        <w:color w:val="2F5496" w:themeColor="accent1" w:themeShade="BF"/>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4DE7"/>
    <w:pPr>
      <w:spacing w:before="100" w:beforeAutospacing="1" w:after="100" w:afterAutospacing="1"/>
      <w:outlineLvl w:val="0"/>
    </w:pPr>
    <w:rPr>
      <w:rFonts w:ascii="Times New Roman" w:eastAsia="Times New Roman" w:hAnsi="Times New Roman" w:cs="Times New Roman"/>
      <w:color w:val="auto"/>
      <w:kern w:val="36"/>
      <w:sz w:val="48"/>
      <w:szCs w:val="48"/>
      <w:lang w:eastAsia="en-GB"/>
    </w:rPr>
  </w:style>
  <w:style w:type="paragraph" w:styleId="Heading3">
    <w:name w:val="heading 3"/>
    <w:basedOn w:val="Normal"/>
    <w:next w:val="Normal"/>
    <w:link w:val="Heading3Char"/>
    <w:uiPriority w:val="9"/>
    <w:semiHidden/>
    <w:unhideWhenUsed/>
    <w:qFormat/>
    <w:rsid w:val="00EA488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445E2"/>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6FF3"/>
    <w:pPr>
      <w:spacing w:before="100" w:beforeAutospacing="1" w:after="100" w:afterAutospacing="1"/>
    </w:pPr>
    <w:rPr>
      <w:rFonts w:ascii="Times New Roman" w:eastAsia="Times New Roman" w:hAnsi="Times New Roman" w:cs="Times New Roman"/>
      <w:b w:val="0"/>
      <w:bCs w:val="0"/>
      <w:color w:val="auto"/>
      <w:lang w:eastAsia="en-GB"/>
    </w:rPr>
  </w:style>
  <w:style w:type="paragraph" w:styleId="Footer">
    <w:name w:val="footer"/>
    <w:basedOn w:val="Normal"/>
    <w:link w:val="FooterChar"/>
    <w:uiPriority w:val="99"/>
    <w:unhideWhenUsed/>
    <w:rsid w:val="006643B9"/>
    <w:pPr>
      <w:tabs>
        <w:tab w:val="center" w:pos="4680"/>
        <w:tab w:val="right" w:pos="9360"/>
      </w:tabs>
    </w:pPr>
  </w:style>
  <w:style w:type="character" w:customStyle="1" w:styleId="FooterChar">
    <w:name w:val="Footer Char"/>
    <w:basedOn w:val="DefaultParagraphFont"/>
    <w:link w:val="Footer"/>
    <w:uiPriority w:val="99"/>
    <w:rsid w:val="006643B9"/>
  </w:style>
  <w:style w:type="character" w:styleId="PageNumber">
    <w:name w:val="page number"/>
    <w:basedOn w:val="DefaultParagraphFont"/>
    <w:uiPriority w:val="99"/>
    <w:semiHidden/>
    <w:unhideWhenUsed/>
    <w:rsid w:val="006643B9"/>
  </w:style>
  <w:style w:type="paragraph" w:styleId="ListParagraph">
    <w:name w:val="List Paragraph"/>
    <w:basedOn w:val="Normal"/>
    <w:uiPriority w:val="34"/>
    <w:qFormat/>
    <w:rsid w:val="00624DE7"/>
    <w:pPr>
      <w:ind w:left="720"/>
      <w:contextualSpacing/>
    </w:pPr>
  </w:style>
  <w:style w:type="character" w:customStyle="1" w:styleId="Heading1Char">
    <w:name w:val="Heading 1 Char"/>
    <w:basedOn w:val="DefaultParagraphFont"/>
    <w:link w:val="Heading1"/>
    <w:uiPriority w:val="9"/>
    <w:rsid w:val="00624DE7"/>
    <w:rPr>
      <w:rFonts w:ascii="Times New Roman" w:eastAsia="Times New Roman" w:hAnsi="Times New Roman" w:cs="Times New Roman"/>
      <w:color w:val="auto"/>
      <w:kern w:val="36"/>
      <w:sz w:val="48"/>
      <w:szCs w:val="48"/>
      <w:lang w:eastAsia="en-GB"/>
    </w:rPr>
  </w:style>
  <w:style w:type="character" w:customStyle="1" w:styleId="apple-converted-space">
    <w:name w:val="apple-converted-space"/>
    <w:basedOn w:val="DefaultParagraphFont"/>
    <w:rsid w:val="00624DE7"/>
  </w:style>
  <w:style w:type="character" w:styleId="Strong">
    <w:name w:val="Strong"/>
    <w:basedOn w:val="DefaultParagraphFont"/>
    <w:uiPriority w:val="22"/>
    <w:qFormat/>
    <w:rsid w:val="007A2F1B"/>
    <w:rPr>
      <w:b w:val="0"/>
      <w:bCs w:val="0"/>
    </w:rPr>
  </w:style>
  <w:style w:type="character" w:styleId="Hyperlink">
    <w:name w:val="Hyperlink"/>
    <w:basedOn w:val="DefaultParagraphFont"/>
    <w:uiPriority w:val="99"/>
    <w:unhideWhenUsed/>
    <w:rsid w:val="007A2F1B"/>
    <w:rPr>
      <w:color w:val="0000FF"/>
      <w:u w:val="single"/>
    </w:rPr>
  </w:style>
  <w:style w:type="paragraph" w:styleId="BalloonText">
    <w:name w:val="Balloon Text"/>
    <w:basedOn w:val="Normal"/>
    <w:link w:val="BalloonTextChar"/>
    <w:uiPriority w:val="99"/>
    <w:semiHidden/>
    <w:unhideWhenUsed/>
    <w:rsid w:val="00EA48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488F"/>
    <w:rPr>
      <w:rFonts w:ascii="Times New Roman" w:hAnsi="Times New Roman" w:cs="Times New Roman"/>
      <w:sz w:val="18"/>
      <w:szCs w:val="18"/>
    </w:rPr>
  </w:style>
  <w:style w:type="character" w:customStyle="1" w:styleId="Heading3Char">
    <w:name w:val="Heading 3 Char"/>
    <w:basedOn w:val="DefaultParagraphFont"/>
    <w:link w:val="Heading3"/>
    <w:uiPriority w:val="9"/>
    <w:semiHidden/>
    <w:rsid w:val="00EA488F"/>
    <w:rPr>
      <w:rFonts w:asciiTheme="majorHAnsi" w:eastAsiaTheme="majorEastAsia" w:hAnsiTheme="majorHAnsi" w:cstheme="majorBidi"/>
      <w:color w:val="1F3763" w:themeColor="accent1" w:themeShade="7F"/>
    </w:rPr>
  </w:style>
  <w:style w:type="character" w:customStyle="1" w:styleId="tr">
    <w:name w:val="tr"/>
    <w:basedOn w:val="DefaultParagraphFont"/>
    <w:rsid w:val="00C30274"/>
  </w:style>
  <w:style w:type="paragraph" w:customStyle="1" w:styleId="uk-text-justify">
    <w:name w:val="uk-text-justify"/>
    <w:basedOn w:val="Normal"/>
    <w:rsid w:val="00C30274"/>
    <w:pPr>
      <w:spacing w:before="100" w:beforeAutospacing="1" w:after="100" w:afterAutospacing="1"/>
    </w:pPr>
    <w:rPr>
      <w:rFonts w:ascii="Times New Roman" w:eastAsia="Times New Roman" w:hAnsi="Times New Roman" w:cs="Times New Roman"/>
      <w:b w:val="0"/>
      <w:bCs w:val="0"/>
      <w:color w:val="auto"/>
      <w:lang w:eastAsia="en-GB"/>
    </w:rPr>
  </w:style>
  <w:style w:type="character" w:styleId="FollowedHyperlink">
    <w:name w:val="FollowedHyperlink"/>
    <w:basedOn w:val="DefaultParagraphFont"/>
    <w:uiPriority w:val="99"/>
    <w:semiHidden/>
    <w:unhideWhenUsed/>
    <w:rsid w:val="00285633"/>
    <w:rPr>
      <w:color w:val="954F72" w:themeColor="followedHyperlink"/>
      <w:u w:val="single"/>
    </w:rPr>
  </w:style>
  <w:style w:type="character" w:customStyle="1" w:styleId="bold">
    <w:name w:val="bold"/>
    <w:basedOn w:val="DefaultParagraphFont"/>
    <w:rsid w:val="00991E87"/>
  </w:style>
  <w:style w:type="character" w:customStyle="1" w:styleId="tinytext">
    <w:name w:val="tiny_text"/>
    <w:basedOn w:val="DefaultParagraphFont"/>
    <w:rsid w:val="00991E87"/>
  </w:style>
  <w:style w:type="character" w:styleId="UnresolvedMention">
    <w:name w:val="Unresolved Mention"/>
    <w:basedOn w:val="DefaultParagraphFont"/>
    <w:uiPriority w:val="99"/>
    <w:semiHidden/>
    <w:unhideWhenUsed/>
    <w:rsid w:val="00083A7A"/>
    <w:rPr>
      <w:color w:val="605E5C"/>
      <w:shd w:val="clear" w:color="auto" w:fill="E1DFDD"/>
    </w:rPr>
  </w:style>
  <w:style w:type="character" w:customStyle="1" w:styleId="Heading4Char">
    <w:name w:val="Heading 4 Char"/>
    <w:basedOn w:val="DefaultParagraphFont"/>
    <w:link w:val="Heading4"/>
    <w:uiPriority w:val="9"/>
    <w:semiHidden/>
    <w:rsid w:val="006445E2"/>
    <w:rPr>
      <w:rFonts w:asciiTheme="majorHAnsi" w:eastAsiaTheme="majorEastAsia" w:hAnsiTheme="majorHAnsi" w:cstheme="majorBidi"/>
      <w:i/>
      <w:iCs/>
    </w:rPr>
  </w:style>
  <w:style w:type="character" w:styleId="Emphasis">
    <w:name w:val="Emphasis"/>
    <w:basedOn w:val="DefaultParagraphFont"/>
    <w:uiPriority w:val="20"/>
    <w:qFormat/>
    <w:rsid w:val="00F1683B"/>
    <w:rPr>
      <w:i/>
      <w:iCs/>
    </w:rPr>
  </w:style>
  <w:style w:type="character" w:customStyle="1" w:styleId="coglossaryterm">
    <w:name w:val="co_glossaryterm"/>
    <w:basedOn w:val="DefaultParagraphFont"/>
    <w:rsid w:val="00F16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82320">
      <w:bodyDiv w:val="1"/>
      <w:marLeft w:val="0"/>
      <w:marRight w:val="0"/>
      <w:marTop w:val="0"/>
      <w:marBottom w:val="0"/>
      <w:divBdr>
        <w:top w:val="none" w:sz="0" w:space="0" w:color="auto"/>
        <w:left w:val="none" w:sz="0" w:space="0" w:color="auto"/>
        <w:bottom w:val="none" w:sz="0" w:space="0" w:color="auto"/>
        <w:right w:val="none" w:sz="0" w:space="0" w:color="auto"/>
      </w:divBdr>
      <w:divsChild>
        <w:div w:id="642465923">
          <w:marLeft w:val="0"/>
          <w:marRight w:val="0"/>
          <w:marTop w:val="0"/>
          <w:marBottom w:val="0"/>
          <w:divBdr>
            <w:top w:val="none" w:sz="0" w:space="0" w:color="auto"/>
            <w:left w:val="none" w:sz="0" w:space="0" w:color="auto"/>
            <w:bottom w:val="none" w:sz="0" w:space="0" w:color="auto"/>
            <w:right w:val="none" w:sz="0" w:space="0" w:color="auto"/>
          </w:divBdr>
          <w:divsChild>
            <w:div w:id="1596354792">
              <w:marLeft w:val="0"/>
              <w:marRight w:val="0"/>
              <w:marTop w:val="0"/>
              <w:marBottom w:val="0"/>
              <w:divBdr>
                <w:top w:val="none" w:sz="0" w:space="0" w:color="auto"/>
                <w:left w:val="none" w:sz="0" w:space="0" w:color="auto"/>
                <w:bottom w:val="none" w:sz="0" w:space="0" w:color="auto"/>
                <w:right w:val="none" w:sz="0" w:space="0" w:color="auto"/>
              </w:divBdr>
              <w:divsChild>
                <w:div w:id="7541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9278">
      <w:bodyDiv w:val="1"/>
      <w:marLeft w:val="0"/>
      <w:marRight w:val="0"/>
      <w:marTop w:val="0"/>
      <w:marBottom w:val="0"/>
      <w:divBdr>
        <w:top w:val="none" w:sz="0" w:space="0" w:color="auto"/>
        <w:left w:val="none" w:sz="0" w:space="0" w:color="auto"/>
        <w:bottom w:val="none" w:sz="0" w:space="0" w:color="auto"/>
        <w:right w:val="none" w:sz="0" w:space="0" w:color="auto"/>
      </w:divBdr>
    </w:div>
    <w:div w:id="330719443">
      <w:bodyDiv w:val="1"/>
      <w:marLeft w:val="0"/>
      <w:marRight w:val="0"/>
      <w:marTop w:val="0"/>
      <w:marBottom w:val="0"/>
      <w:divBdr>
        <w:top w:val="none" w:sz="0" w:space="0" w:color="auto"/>
        <w:left w:val="none" w:sz="0" w:space="0" w:color="auto"/>
        <w:bottom w:val="none" w:sz="0" w:space="0" w:color="auto"/>
        <w:right w:val="none" w:sz="0" w:space="0" w:color="auto"/>
      </w:divBdr>
      <w:divsChild>
        <w:div w:id="640042873">
          <w:marLeft w:val="0"/>
          <w:marRight w:val="0"/>
          <w:marTop w:val="0"/>
          <w:marBottom w:val="0"/>
          <w:divBdr>
            <w:top w:val="none" w:sz="0" w:space="0" w:color="auto"/>
            <w:left w:val="none" w:sz="0" w:space="0" w:color="auto"/>
            <w:bottom w:val="none" w:sz="0" w:space="0" w:color="auto"/>
            <w:right w:val="none" w:sz="0" w:space="0" w:color="auto"/>
          </w:divBdr>
          <w:divsChild>
            <w:div w:id="804928180">
              <w:marLeft w:val="0"/>
              <w:marRight w:val="0"/>
              <w:marTop w:val="0"/>
              <w:marBottom w:val="0"/>
              <w:divBdr>
                <w:top w:val="none" w:sz="0" w:space="0" w:color="auto"/>
                <w:left w:val="none" w:sz="0" w:space="0" w:color="auto"/>
                <w:bottom w:val="none" w:sz="0" w:space="0" w:color="auto"/>
                <w:right w:val="none" w:sz="0" w:space="0" w:color="auto"/>
              </w:divBdr>
              <w:divsChild>
                <w:div w:id="985620671">
                  <w:marLeft w:val="0"/>
                  <w:marRight w:val="0"/>
                  <w:marTop w:val="0"/>
                  <w:marBottom w:val="0"/>
                  <w:divBdr>
                    <w:top w:val="none" w:sz="0" w:space="0" w:color="auto"/>
                    <w:left w:val="none" w:sz="0" w:space="0" w:color="auto"/>
                    <w:bottom w:val="none" w:sz="0" w:space="0" w:color="auto"/>
                    <w:right w:val="none" w:sz="0" w:space="0" w:color="auto"/>
                  </w:divBdr>
                  <w:divsChild>
                    <w:div w:id="4187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83916">
      <w:bodyDiv w:val="1"/>
      <w:marLeft w:val="0"/>
      <w:marRight w:val="0"/>
      <w:marTop w:val="0"/>
      <w:marBottom w:val="0"/>
      <w:divBdr>
        <w:top w:val="none" w:sz="0" w:space="0" w:color="auto"/>
        <w:left w:val="none" w:sz="0" w:space="0" w:color="auto"/>
        <w:bottom w:val="none" w:sz="0" w:space="0" w:color="auto"/>
        <w:right w:val="none" w:sz="0" w:space="0" w:color="auto"/>
      </w:divBdr>
    </w:div>
    <w:div w:id="369306608">
      <w:bodyDiv w:val="1"/>
      <w:marLeft w:val="0"/>
      <w:marRight w:val="0"/>
      <w:marTop w:val="0"/>
      <w:marBottom w:val="0"/>
      <w:divBdr>
        <w:top w:val="none" w:sz="0" w:space="0" w:color="auto"/>
        <w:left w:val="none" w:sz="0" w:space="0" w:color="auto"/>
        <w:bottom w:val="none" w:sz="0" w:space="0" w:color="auto"/>
        <w:right w:val="none" w:sz="0" w:space="0" w:color="auto"/>
      </w:divBdr>
    </w:div>
    <w:div w:id="410859223">
      <w:bodyDiv w:val="1"/>
      <w:marLeft w:val="0"/>
      <w:marRight w:val="0"/>
      <w:marTop w:val="0"/>
      <w:marBottom w:val="0"/>
      <w:divBdr>
        <w:top w:val="none" w:sz="0" w:space="0" w:color="auto"/>
        <w:left w:val="none" w:sz="0" w:space="0" w:color="auto"/>
        <w:bottom w:val="none" w:sz="0" w:space="0" w:color="auto"/>
        <w:right w:val="none" w:sz="0" w:space="0" w:color="auto"/>
      </w:divBdr>
      <w:divsChild>
        <w:div w:id="1018584468">
          <w:marLeft w:val="0"/>
          <w:marRight w:val="0"/>
          <w:marTop w:val="0"/>
          <w:marBottom w:val="0"/>
          <w:divBdr>
            <w:top w:val="none" w:sz="0" w:space="0" w:color="auto"/>
            <w:left w:val="none" w:sz="0" w:space="0" w:color="auto"/>
            <w:bottom w:val="none" w:sz="0" w:space="0" w:color="auto"/>
            <w:right w:val="none" w:sz="0" w:space="0" w:color="auto"/>
          </w:divBdr>
          <w:divsChild>
            <w:div w:id="1335575525">
              <w:marLeft w:val="0"/>
              <w:marRight w:val="0"/>
              <w:marTop w:val="0"/>
              <w:marBottom w:val="0"/>
              <w:divBdr>
                <w:top w:val="none" w:sz="0" w:space="0" w:color="auto"/>
                <w:left w:val="none" w:sz="0" w:space="0" w:color="auto"/>
                <w:bottom w:val="none" w:sz="0" w:space="0" w:color="auto"/>
                <w:right w:val="none" w:sz="0" w:space="0" w:color="auto"/>
              </w:divBdr>
              <w:divsChild>
                <w:div w:id="979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4452">
      <w:bodyDiv w:val="1"/>
      <w:marLeft w:val="0"/>
      <w:marRight w:val="0"/>
      <w:marTop w:val="0"/>
      <w:marBottom w:val="0"/>
      <w:divBdr>
        <w:top w:val="none" w:sz="0" w:space="0" w:color="auto"/>
        <w:left w:val="none" w:sz="0" w:space="0" w:color="auto"/>
        <w:bottom w:val="none" w:sz="0" w:space="0" w:color="auto"/>
        <w:right w:val="none" w:sz="0" w:space="0" w:color="auto"/>
      </w:divBdr>
      <w:divsChild>
        <w:div w:id="1650355238">
          <w:marLeft w:val="0"/>
          <w:marRight w:val="0"/>
          <w:marTop w:val="0"/>
          <w:marBottom w:val="0"/>
          <w:divBdr>
            <w:top w:val="none" w:sz="0" w:space="0" w:color="auto"/>
            <w:left w:val="none" w:sz="0" w:space="0" w:color="auto"/>
            <w:bottom w:val="none" w:sz="0" w:space="0" w:color="auto"/>
            <w:right w:val="none" w:sz="0" w:space="0" w:color="auto"/>
          </w:divBdr>
          <w:divsChild>
            <w:div w:id="1511943812">
              <w:marLeft w:val="0"/>
              <w:marRight w:val="0"/>
              <w:marTop w:val="0"/>
              <w:marBottom w:val="0"/>
              <w:divBdr>
                <w:top w:val="none" w:sz="0" w:space="0" w:color="auto"/>
                <w:left w:val="none" w:sz="0" w:space="0" w:color="auto"/>
                <w:bottom w:val="none" w:sz="0" w:space="0" w:color="auto"/>
                <w:right w:val="none" w:sz="0" w:space="0" w:color="auto"/>
              </w:divBdr>
              <w:divsChild>
                <w:div w:id="4851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517">
      <w:bodyDiv w:val="1"/>
      <w:marLeft w:val="0"/>
      <w:marRight w:val="0"/>
      <w:marTop w:val="0"/>
      <w:marBottom w:val="0"/>
      <w:divBdr>
        <w:top w:val="none" w:sz="0" w:space="0" w:color="auto"/>
        <w:left w:val="none" w:sz="0" w:space="0" w:color="auto"/>
        <w:bottom w:val="none" w:sz="0" w:space="0" w:color="auto"/>
        <w:right w:val="none" w:sz="0" w:space="0" w:color="auto"/>
      </w:divBdr>
      <w:divsChild>
        <w:div w:id="268052072">
          <w:marLeft w:val="0"/>
          <w:marRight w:val="0"/>
          <w:marTop w:val="224"/>
          <w:marBottom w:val="0"/>
          <w:divBdr>
            <w:top w:val="none" w:sz="0" w:space="0" w:color="auto"/>
            <w:left w:val="none" w:sz="0" w:space="0" w:color="auto"/>
            <w:bottom w:val="none" w:sz="0" w:space="0" w:color="auto"/>
            <w:right w:val="none" w:sz="0" w:space="0" w:color="auto"/>
          </w:divBdr>
          <w:divsChild>
            <w:div w:id="1595478411">
              <w:marLeft w:val="0"/>
              <w:marRight w:val="0"/>
              <w:marTop w:val="0"/>
              <w:marBottom w:val="0"/>
              <w:divBdr>
                <w:top w:val="none" w:sz="0" w:space="0" w:color="auto"/>
                <w:left w:val="none" w:sz="0" w:space="0" w:color="auto"/>
                <w:bottom w:val="none" w:sz="0" w:space="0" w:color="auto"/>
                <w:right w:val="none" w:sz="0" w:space="0" w:color="auto"/>
              </w:divBdr>
            </w:div>
          </w:divsChild>
        </w:div>
        <w:div w:id="1377966918">
          <w:marLeft w:val="0"/>
          <w:marRight w:val="0"/>
          <w:marTop w:val="0"/>
          <w:marBottom w:val="0"/>
          <w:divBdr>
            <w:top w:val="none" w:sz="0" w:space="0" w:color="auto"/>
            <w:left w:val="none" w:sz="0" w:space="0" w:color="auto"/>
            <w:bottom w:val="none" w:sz="0" w:space="0" w:color="auto"/>
            <w:right w:val="none" w:sz="0" w:space="0" w:color="auto"/>
          </w:divBdr>
          <w:divsChild>
            <w:div w:id="1596477975">
              <w:marLeft w:val="0"/>
              <w:marRight w:val="0"/>
              <w:marTop w:val="224"/>
              <w:marBottom w:val="0"/>
              <w:divBdr>
                <w:top w:val="none" w:sz="0" w:space="0" w:color="auto"/>
                <w:left w:val="none" w:sz="0" w:space="0" w:color="auto"/>
                <w:bottom w:val="none" w:sz="0" w:space="0" w:color="auto"/>
                <w:right w:val="none" w:sz="0" w:space="0" w:color="auto"/>
              </w:divBdr>
              <w:divsChild>
                <w:div w:id="624502018">
                  <w:marLeft w:val="0"/>
                  <w:marRight w:val="0"/>
                  <w:marTop w:val="0"/>
                  <w:marBottom w:val="0"/>
                  <w:divBdr>
                    <w:top w:val="none" w:sz="0" w:space="0" w:color="auto"/>
                    <w:left w:val="none" w:sz="0" w:space="0" w:color="auto"/>
                    <w:bottom w:val="none" w:sz="0" w:space="0" w:color="auto"/>
                    <w:right w:val="none" w:sz="0" w:space="0" w:color="auto"/>
                  </w:divBdr>
                </w:div>
              </w:divsChild>
            </w:div>
            <w:div w:id="384567796">
              <w:marLeft w:val="0"/>
              <w:marRight w:val="0"/>
              <w:marTop w:val="0"/>
              <w:marBottom w:val="0"/>
              <w:divBdr>
                <w:top w:val="none" w:sz="0" w:space="0" w:color="auto"/>
                <w:left w:val="none" w:sz="0" w:space="0" w:color="auto"/>
                <w:bottom w:val="none" w:sz="0" w:space="0" w:color="auto"/>
                <w:right w:val="none" w:sz="0" w:space="0" w:color="auto"/>
              </w:divBdr>
              <w:divsChild>
                <w:div w:id="1136290841">
                  <w:marLeft w:val="0"/>
                  <w:marRight w:val="0"/>
                  <w:marTop w:val="0"/>
                  <w:marBottom w:val="0"/>
                  <w:divBdr>
                    <w:top w:val="none" w:sz="0" w:space="0" w:color="auto"/>
                    <w:left w:val="none" w:sz="0" w:space="0" w:color="auto"/>
                    <w:bottom w:val="none" w:sz="0" w:space="0" w:color="auto"/>
                    <w:right w:val="none" w:sz="0" w:space="0" w:color="auto"/>
                  </w:divBdr>
                  <w:divsChild>
                    <w:div w:id="25447735">
                      <w:marLeft w:val="0"/>
                      <w:marRight w:val="0"/>
                      <w:marTop w:val="224"/>
                      <w:marBottom w:val="0"/>
                      <w:divBdr>
                        <w:top w:val="none" w:sz="0" w:space="0" w:color="auto"/>
                        <w:left w:val="none" w:sz="0" w:space="0" w:color="auto"/>
                        <w:bottom w:val="none" w:sz="0" w:space="0" w:color="auto"/>
                        <w:right w:val="none" w:sz="0" w:space="0" w:color="auto"/>
                      </w:divBdr>
                      <w:divsChild>
                        <w:div w:id="13248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5294">
                  <w:marLeft w:val="0"/>
                  <w:marRight w:val="0"/>
                  <w:marTop w:val="0"/>
                  <w:marBottom w:val="0"/>
                  <w:divBdr>
                    <w:top w:val="none" w:sz="0" w:space="0" w:color="auto"/>
                    <w:left w:val="none" w:sz="0" w:space="0" w:color="auto"/>
                    <w:bottom w:val="none" w:sz="0" w:space="0" w:color="auto"/>
                    <w:right w:val="none" w:sz="0" w:space="0" w:color="auto"/>
                  </w:divBdr>
                  <w:divsChild>
                    <w:div w:id="1668635526">
                      <w:marLeft w:val="0"/>
                      <w:marRight w:val="0"/>
                      <w:marTop w:val="224"/>
                      <w:marBottom w:val="0"/>
                      <w:divBdr>
                        <w:top w:val="none" w:sz="0" w:space="0" w:color="auto"/>
                        <w:left w:val="none" w:sz="0" w:space="0" w:color="auto"/>
                        <w:bottom w:val="none" w:sz="0" w:space="0" w:color="auto"/>
                        <w:right w:val="none" w:sz="0" w:space="0" w:color="auto"/>
                      </w:divBdr>
                      <w:divsChild>
                        <w:div w:id="6520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4232">
          <w:marLeft w:val="0"/>
          <w:marRight w:val="0"/>
          <w:marTop w:val="224"/>
          <w:marBottom w:val="0"/>
          <w:divBdr>
            <w:top w:val="none" w:sz="0" w:space="0" w:color="auto"/>
            <w:left w:val="none" w:sz="0" w:space="0" w:color="auto"/>
            <w:bottom w:val="none" w:sz="0" w:space="0" w:color="auto"/>
            <w:right w:val="none" w:sz="0" w:space="0" w:color="auto"/>
          </w:divBdr>
          <w:divsChild>
            <w:div w:id="1482044409">
              <w:marLeft w:val="0"/>
              <w:marRight w:val="0"/>
              <w:marTop w:val="0"/>
              <w:marBottom w:val="0"/>
              <w:divBdr>
                <w:top w:val="none" w:sz="0" w:space="0" w:color="auto"/>
                <w:left w:val="none" w:sz="0" w:space="0" w:color="auto"/>
                <w:bottom w:val="none" w:sz="0" w:space="0" w:color="auto"/>
                <w:right w:val="none" w:sz="0" w:space="0" w:color="auto"/>
              </w:divBdr>
            </w:div>
          </w:divsChild>
        </w:div>
        <w:div w:id="415900962">
          <w:marLeft w:val="0"/>
          <w:marRight w:val="0"/>
          <w:marTop w:val="224"/>
          <w:marBottom w:val="0"/>
          <w:divBdr>
            <w:top w:val="none" w:sz="0" w:space="0" w:color="auto"/>
            <w:left w:val="none" w:sz="0" w:space="0" w:color="auto"/>
            <w:bottom w:val="none" w:sz="0" w:space="0" w:color="auto"/>
            <w:right w:val="none" w:sz="0" w:space="0" w:color="auto"/>
          </w:divBdr>
        </w:div>
      </w:divsChild>
    </w:div>
    <w:div w:id="534388127">
      <w:bodyDiv w:val="1"/>
      <w:marLeft w:val="0"/>
      <w:marRight w:val="0"/>
      <w:marTop w:val="0"/>
      <w:marBottom w:val="0"/>
      <w:divBdr>
        <w:top w:val="none" w:sz="0" w:space="0" w:color="auto"/>
        <w:left w:val="none" w:sz="0" w:space="0" w:color="auto"/>
        <w:bottom w:val="none" w:sz="0" w:space="0" w:color="auto"/>
        <w:right w:val="none" w:sz="0" w:space="0" w:color="auto"/>
      </w:divBdr>
    </w:div>
    <w:div w:id="603536354">
      <w:bodyDiv w:val="1"/>
      <w:marLeft w:val="0"/>
      <w:marRight w:val="0"/>
      <w:marTop w:val="0"/>
      <w:marBottom w:val="0"/>
      <w:divBdr>
        <w:top w:val="none" w:sz="0" w:space="0" w:color="auto"/>
        <w:left w:val="none" w:sz="0" w:space="0" w:color="auto"/>
        <w:bottom w:val="none" w:sz="0" w:space="0" w:color="auto"/>
        <w:right w:val="none" w:sz="0" w:space="0" w:color="auto"/>
      </w:divBdr>
    </w:div>
    <w:div w:id="635766238">
      <w:bodyDiv w:val="1"/>
      <w:marLeft w:val="0"/>
      <w:marRight w:val="0"/>
      <w:marTop w:val="0"/>
      <w:marBottom w:val="0"/>
      <w:divBdr>
        <w:top w:val="none" w:sz="0" w:space="0" w:color="auto"/>
        <w:left w:val="none" w:sz="0" w:space="0" w:color="auto"/>
        <w:bottom w:val="none" w:sz="0" w:space="0" w:color="auto"/>
        <w:right w:val="none" w:sz="0" w:space="0" w:color="auto"/>
      </w:divBdr>
    </w:div>
    <w:div w:id="755710182">
      <w:bodyDiv w:val="1"/>
      <w:marLeft w:val="0"/>
      <w:marRight w:val="0"/>
      <w:marTop w:val="0"/>
      <w:marBottom w:val="0"/>
      <w:divBdr>
        <w:top w:val="none" w:sz="0" w:space="0" w:color="auto"/>
        <w:left w:val="none" w:sz="0" w:space="0" w:color="auto"/>
        <w:bottom w:val="none" w:sz="0" w:space="0" w:color="auto"/>
        <w:right w:val="none" w:sz="0" w:space="0" w:color="auto"/>
      </w:divBdr>
      <w:divsChild>
        <w:div w:id="889656196">
          <w:marLeft w:val="0"/>
          <w:marRight w:val="0"/>
          <w:marTop w:val="0"/>
          <w:marBottom w:val="0"/>
          <w:divBdr>
            <w:top w:val="none" w:sz="0" w:space="0" w:color="auto"/>
            <w:left w:val="none" w:sz="0" w:space="0" w:color="auto"/>
            <w:bottom w:val="none" w:sz="0" w:space="0" w:color="auto"/>
            <w:right w:val="none" w:sz="0" w:space="0" w:color="auto"/>
          </w:divBdr>
          <w:divsChild>
            <w:div w:id="1057169919">
              <w:marLeft w:val="0"/>
              <w:marRight w:val="0"/>
              <w:marTop w:val="0"/>
              <w:marBottom w:val="0"/>
              <w:divBdr>
                <w:top w:val="none" w:sz="0" w:space="0" w:color="auto"/>
                <w:left w:val="none" w:sz="0" w:space="0" w:color="auto"/>
                <w:bottom w:val="none" w:sz="0" w:space="0" w:color="auto"/>
                <w:right w:val="none" w:sz="0" w:space="0" w:color="auto"/>
              </w:divBdr>
              <w:divsChild>
                <w:div w:id="587471719">
                  <w:marLeft w:val="0"/>
                  <w:marRight w:val="0"/>
                  <w:marTop w:val="0"/>
                  <w:marBottom w:val="0"/>
                  <w:divBdr>
                    <w:top w:val="none" w:sz="0" w:space="0" w:color="auto"/>
                    <w:left w:val="none" w:sz="0" w:space="0" w:color="auto"/>
                    <w:bottom w:val="none" w:sz="0" w:space="0" w:color="auto"/>
                    <w:right w:val="none" w:sz="0" w:space="0" w:color="auto"/>
                  </w:divBdr>
                  <w:divsChild>
                    <w:div w:id="7942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02850">
      <w:bodyDiv w:val="1"/>
      <w:marLeft w:val="0"/>
      <w:marRight w:val="0"/>
      <w:marTop w:val="0"/>
      <w:marBottom w:val="0"/>
      <w:divBdr>
        <w:top w:val="none" w:sz="0" w:space="0" w:color="auto"/>
        <w:left w:val="none" w:sz="0" w:space="0" w:color="auto"/>
        <w:bottom w:val="none" w:sz="0" w:space="0" w:color="auto"/>
        <w:right w:val="none" w:sz="0" w:space="0" w:color="auto"/>
      </w:divBdr>
    </w:div>
    <w:div w:id="801994596">
      <w:bodyDiv w:val="1"/>
      <w:marLeft w:val="0"/>
      <w:marRight w:val="0"/>
      <w:marTop w:val="0"/>
      <w:marBottom w:val="0"/>
      <w:divBdr>
        <w:top w:val="none" w:sz="0" w:space="0" w:color="auto"/>
        <w:left w:val="none" w:sz="0" w:space="0" w:color="auto"/>
        <w:bottom w:val="none" w:sz="0" w:space="0" w:color="auto"/>
        <w:right w:val="none" w:sz="0" w:space="0" w:color="auto"/>
      </w:divBdr>
    </w:div>
    <w:div w:id="808550247">
      <w:bodyDiv w:val="1"/>
      <w:marLeft w:val="0"/>
      <w:marRight w:val="0"/>
      <w:marTop w:val="0"/>
      <w:marBottom w:val="0"/>
      <w:divBdr>
        <w:top w:val="none" w:sz="0" w:space="0" w:color="auto"/>
        <w:left w:val="none" w:sz="0" w:space="0" w:color="auto"/>
        <w:bottom w:val="none" w:sz="0" w:space="0" w:color="auto"/>
        <w:right w:val="none" w:sz="0" w:space="0" w:color="auto"/>
      </w:divBdr>
      <w:divsChild>
        <w:div w:id="684138020">
          <w:marLeft w:val="0"/>
          <w:marRight w:val="0"/>
          <w:marTop w:val="0"/>
          <w:marBottom w:val="0"/>
          <w:divBdr>
            <w:top w:val="none" w:sz="0" w:space="0" w:color="auto"/>
            <w:left w:val="none" w:sz="0" w:space="0" w:color="auto"/>
            <w:bottom w:val="none" w:sz="0" w:space="0" w:color="auto"/>
            <w:right w:val="none" w:sz="0" w:space="0" w:color="auto"/>
          </w:divBdr>
          <w:divsChild>
            <w:div w:id="401296894">
              <w:marLeft w:val="0"/>
              <w:marRight w:val="0"/>
              <w:marTop w:val="0"/>
              <w:marBottom w:val="0"/>
              <w:divBdr>
                <w:top w:val="none" w:sz="0" w:space="0" w:color="auto"/>
                <w:left w:val="none" w:sz="0" w:space="0" w:color="auto"/>
                <w:bottom w:val="none" w:sz="0" w:space="0" w:color="auto"/>
                <w:right w:val="none" w:sz="0" w:space="0" w:color="auto"/>
              </w:divBdr>
              <w:divsChild>
                <w:div w:id="15744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369">
          <w:marLeft w:val="0"/>
          <w:marRight w:val="0"/>
          <w:marTop w:val="0"/>
          <w:marBottom w:val="0"/>
          <w:divBdr>
            <w:top w:val="none" w:sz="0" w:space="0" w:color="auto"/>
            <w:left w:val="none" w:sz="0" w:space="0" w:color="auto"/>
            <w:bottom w:val="none" w:sz="0" w:space="0" w:color="auto"/>
            <w:right w:val="none" w:sz="0" w:space="0" w:color="auto"/>
          </w:divBdr>
          <w:divsChild>
            <w:div w:id="1840920745">
              <w:marLeft w:val="0"/>
              <w:marRight w:val="0"/>
              <w:marTop w:val="0"/>
              <w:marBottom w:val="0"/>
              <w:divBdr>
                <w:top w:val="none" w:sz="0" w:space="0" w:color="auto"/>
                <w:left w:val="none" w:sz="0" w:space="0" w:color="auto"/>
                <w:bottom w:val="none" w:sz="0" w:space="0" w:color="auto"/>
                <w:right w:val="none" w:sz="0" w:space="0" w:color="auto"/>
              </w:divBdr>
              <w:divsChild>
                <w:div w:id="19033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88979">
      <w:bodyDiv w:val="1"/>
      <w:marLeft w:val="0"/>
      <w:marRight w:val="0"/>
      <w:marTop w:val="0"/>
      <w:marBottom w:val="0"/>
      <w:divBdr>
        <w:top w:val="none" w:sz="0" w:space="0" w:color="auto"/>
        <w:left w:val="none" w:sz="0" w:space="0" w:color="auto"/>
        <w:bottom w:val="none" w:sz="0" w:space="0" w:color="auto"/>
        <w:right w:val="none" w:sz="0" w:space="0" w:color="auto"/>
      </w:divBdr>
      <w:divsChild>
        <w:div w:id="2083677479">
          <w:marLeft w:val="0"/>
          <w:marRight w:val="0"/>
          <w:marTop w:val="0"/>
          <w:marBottom w:val="0"/>
          <w:divBdr>
            <w:top w:val="none" w:sz="0" w:space="0" w:color="auto"/>
            <w:left w:val="none" w:sz="0" w:space="0" w:color="auto"/>
            <w:bottom w:val="none" w:sz="0" w:space="0" w:color="auto"/>
            <w:right w:val="none" w:sz="0" w:space="0" w:color="auto"/>
          </w:divBdr>
          <w:divsChild>
            <w:div w:id="916747128">
              <w:marLeft w:val="0"/>
              <w:marRight w:val="0"/>
              <w:marTop w:val="0"/>
              <w:marBottom w:val="0"/>
              <w:divBdr>
                <w:top w:val="none" w:sz="0" w:space="0" w:color="auto"/>
                <w:left w:val="none" w:sz="0" w:space="0" w:color="auto"/>
                <w:bottom w:val="none" w:sz="0" w:space="0" w:color="auto"/>
                <w:right w:val="none" w:sz="0" w:space="0" w:color="auto"/>
              </w:divBdr>
              <w:divsChild>
                <w:div w:id="409692752">
                  <w:marLeft w:val="0"/>
                  <w:marRight w:val="0"/>
                  <w:marTop w:val="0"/>
                  <w:marBottom w:val="0"/>
                  <w:divBdr>
                    <w:top w:val="none" w:sz="0" w:space="0" w:color="auto"/>
                    <w:left w:val="none" w:sz="0" w:space="0" w:color="auto"/>
                    <w:bottom w:val="none" w:sz="0" w:space="0" w:color="auto"/>
                    <w:right w:val="none" w:sz="0" w:space="0" w:color="auto"/>
                  </w:divBdr>
                  <w:divsChild>
                    <w:div w:id="16502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67831">
      <w:bodyDiv w:val="1"/>
      <w:marLeft w:val="0"/>
      <w:marRight w:val="0"/>
      <w:marTop w:val="0"/>
      <w:marBottom w:val="0"/>
      <w:divBdr>
        <w:top w:val="none" w:sz="0" w:space="0" w:color="auto"/>
        <w:left w:val="none" w:sz="0" w:space="0" w:color="auto"/>
        <w:bottom w:val="none" w:sz="0" w:space="0" w:color="auto"/>
        <w:right w:val="none" w:sz="0" w:space="0" w:color="auto"/>
      </w:divBdr>
    </w:div>
    <w:div w:id="861475931">
      <w:bodyDiv w:val="1"/>
      <w:marLeft w:val="0"/>
      <w:marRight w:val="0"/>
      <w:marTop w:val="0"/>
      <w:marBottom w:val="0"/>
      <w:divBdr>
        <w:top w:val="none" w:sz="0" w:space="0" w:color="auto"/>
        <w:left w:val="none" w:sz="0" w:space="0" w:color="auto"/>
        <w:bottom w:val="none" w:sz="0" w:space="0" w:color="auto"/>
        <w:right w:val="none" w:sz="0" w:space="0" w:color="auto"/>
      </w:divBdr>
      <w:divsChild>
        <w:div w:id="1871990147">
          <w:marLeft w:val="0"/>
          <w:marRight w:val="0"/>
          <w:marTop w:val="0"/>
          <w:marBottom w:val="0"/>
          <w:divBdr>
            <w:top w:val="none" w:sz="0" w:space="0" w:color="auto"/>
            <w:left w:val="none" w:sz="0" w:space="0" w:color="auto"/>
            <w:bottom w:val="none" w:sz="0" w:space="0" w:color="auto"/>
            <w:right w:val="none" w:sz="0" w:space="0" w:color="auto"/>
          </w:divBdr>
          <w:divsChild>
            <w:div w:id="1873612917">
              <w:marLeft w:val="0"/>
              <w:marRight w:val="0"/>
              <w:marTop w:val="0"/>
              <w:marBottom w:val="0"/>
              <w:divBdr>
                <w:top w:val="none" w:sz="0" w:space="0" w:color="auto"/>
                <w:left w:val="none" w:sz="0" w:space="0" w:color="auto"/>
                <w:bottom w:val="none" w:sz="0" w:space="0" w:color="auto"/>
                <w:right w:val="none" w:sz="0" w:space="0" w:color="auto"/>
              </w:divBdr>
              <w:divsChild>
                <w:div w:id="15240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06834">
      <w:bodyDiv w:val="1"/>
      <w:marLeft w:val="0"/>
      <w:marRight w:val="0"/>
      <w:marTop w:val="0"/>
      <w:marBottom w:val="0"/>
      <w:divBdr>
        <w:top w:val="none" w:sz="0" w:space="0" w:color="auto"/>
        <w:left w:val="none" w:sz="0" w:space="0" w:color="auto"/>
        <w:bottom w:val="none" w:sz="0" w:space="0" w:color="auto"/>
        <w:right w:val="none" w:sz="0" w:space="0" w:color="auto"/>
      </w:divBdr>
    </w:div>
    <w:div w:id="907958671">
      <w:bodyDiv w:val="1"/>
      <w:marLeft w:val="0"/>
      <w:marRight w:val="0"/>
      <w:marTop w:val="0"/>
      <w:marBottom w:val="0"/>
      <w:divBdr>
        <w:top w:val="none" w:sz="0" w:space="0" w:color="auto"/>
        <w:left w:val="none" w:sz="0" w:space="0" w:color="auto"/>
        <w:bottom w:val="none" w:sz="0" w:space="0" w:color="auto"/>
        <w:right w:val="none" w:sz="0" w:space="0" w:color="auto"/>
      </w:divBdr>
    </w:div>
    <w:div w:id="926305503">
      <w:bodyDiv w:val="1"/>
      <w:marLeft w:val="0"/>
      <w:marRight w:val="0"/>
      <w:marTop w:val="0"/>
      <w:marBottom w:val="0"/>
      <w:divBdr>
        <w:top w:val="none" w:sz="0" w:space="0" w:color="auto"/>
        <w:left w:val="none" w:sz="0" w:space="0" w:color="auto"/>
        <w:bottom w:val="none" w:sz="0" w:space="0" w:color="auto"/>
        <w:right w:val="none" w:sz="0" w:space="0" w:color="auto"/>
      </w:divBdr>
      <w:divsChild>
        <w:div w:id="319886929">
          <w:marLeft w:val="0"/>
          <w:marRight w:val="0"/>
          <w:marTop w:val="0"/>
          <w:marBottom w:val="0"/>
          <w:divBdr>
            <w:top w:val="none" w:sz="0" w:space="0" w:color="auto"/>
            <w:left w:val="none" w:sz="0" w:space="0" w:color="auto"/>
            <w:bottom w:val="none" w:sz="0" w:space="0" w:color="auto"/>
            <w:right w:val="none" w:sz="0" w:space="0" w:color="auto"/>
          </w:divBdr>
          <w:divsChild>
            <w:div w:id="719934674">
              <w:marLeft w:val="0"/>
              <w:marRight w:val="0"/>
              <w:marTop w:val="0"/>
              <w:marBottom w:val="0"/>
              <w:divBdr>
                <w:top w:val="none" w:sz="0" w:space="0" w:color="auto"/>
                <w:left w:val="none" w:sz="0" w:space="0" w:color="auto"/>
                <w:bottom w:val="none" w:sz="0" w:space="0" w:color="auto"/>
                <w:right w:val="none" w:sz="0" w:space="0" w:color="auto"/>
              </w:divBdr>
              <w:divsChild>
                <w:div w:id="6881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33259">
      <w:bodyDiv w:val="1"/>
      <w:marLeft w:val="0"/>
      <w:marRight w:val="0"/>
      <w:marTop w:val="0"/>
      <w:marBottom w:val="0"/>
      <w:divBdr>
        <w:top w:val="none" w:sz="0" w:space="0" w:color="auto"/>
        <w:left w:val="none" w:sz="0" w:space="0" w:color="auto"/>
        <w:bottom w:val="none" w:sz="0" w:space="0" w:color="auto"/>
        <w:right w:val="none" w:sz="0" w:space="0" w:color="auto"/>
      </w:divBdr>
    </w:div>
    <w:div w:id="1091126954">
      <w:bodyDiv w:val="1"/>
      <w:marLeft w:val="0"/>
      <w:marRight w:val="0"/>
      <w:marTop w:val="0"/>
      <w:marBottom w:val="0"/>
      <w:divBdr>
        <w:top w:val="none" w:sz="0" w:space="0" w:color="auto"/>
        <w:left w:val="none" w:sz="0" w:space="0" w:color="auto"/>
        <w:bottom w:val="none" w:sz="0" w:space="0" w:color="auto"/>
        <w:right w:val="none" w:sz="0" w:space="0" w:color="auto"/>
      </w:divBdr>
    </w:div>
    <w:div w:id="1137794232">
      <w:bodyDiv w:val="1"/>
      <w:marLeft w:val="0"/>
      <w:marRight w:val="0"/>
      <w:marTop w:val="0"/>
      <w:marBottom w:val="0"/>
      <w:divBdr>
        <w:top w:val="none" w:sz="0" w:space="0" w:color="auto"/>
        <w:left w:val="none" w:sz="0" w:space="0" w:color="auto"/>
        <w:bottom w:val="none" w:sz="0" w:space="0" w:color="auto"/>
        <w:right w:val="none" w:sz="0" w:space="0" w:color="auto"/>
      </w:divBdr>
    </w:div>
    <w:div w:id="1161308981">
      <w:bodyDiv w:val="1"/>
      <w:marLeft w:val="0"/>
      <w:marRight w:val="0"/>
      <w:marTop w:val="0"/>
      <w:marBottom w:val="0"/>
      <w:divBdr>
        <w:top w:val="none" w:sz="0" w:space="0" w:color="auto"/>
        <w:left w:val="none" w:sz="0" w:space="0" w:color="auto"/>
        <w:bottom w:val="none" w:sz="0" w:space="0" w:color="auto"/>
        <w:right w:val="none" w:sz="0" w:space="0" w:color="auto"/>
      </w:divBdr>
    </w:div>
    <w:div w:id="1168448833">
      <w:bodyDiv w:val="1"/>
      <w:marLeft w:val="0"/>
      <w:marRight w:val="0"/>
      <w:marTop w:val="0"/>
      <w:marBottom w:val="0"/>
      <w:divBdr>
        <w:top w:val="none" w:sz="0" w:space="0" w:color="auto"/>
        <w:left w:val="none" w:sz="0" w:space="0" w:color="auto"/>
        <w:bottom w:val="none" w:sz="0" w:space="0" w:color="auto"/>
        <w:right w:val="none" w:sz="0" w:space="0" w:color="auto"/>
      </w:divBdr>
      <w:divsChild>
        <w:div w:id="1319267084">
          <w:marLeft w:val="0"/>
          <w:marRight w:val="0"/>
          <w:marTop w:val="0"/>
          <w:marBottom w:val="0"/>
          <w:divBdr>
            <w:top w:val="none" w:sz="0" w:space="0" w:color="auto"/>
            <w:left w:val="none" w:sz="0" w:space="0" w:color="auto"/>
            <w:bottom w:val="none" w:sz="0" w:space="0" w:color="auto"/>
            <w:right w:val="none" w:sz="0" w:space="0" w:color="auto"/>
          </w:divBdr>
          <w:divsChild>
            <w:div w:id="218591862">
              <w:marLeft w:val="0"/>
              <w:marRight w:val="0"/>
              <w:marTop w:val="0"/>
              <w:marBottom w:val="0"/>
              <w:divBdr>
                <w:top w:val="none" w:sz="0" w:space="0" w:color="auto"/>
                <w:left w:val="none" w:sz="0" w:space="0" w:color="auto"/>
                <w:bottom w:val="none" w:sz="0" w:space="0" w:color="auto"/>
                <w:right w:val="none" w:sz="0" w:space="0" w:color="auto"/>
              </w:divBdr>
              <w:divsChild>
                <w:div w:id="21183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32269">
      <w:bodyDiv w:val="1"/>
      <w:marLeft w:val="0"/>
      <w:marRight w:val="0"/>
      <w:marTop w:val="0"/>
      <w:marBottom w:val="0"/>
      <w:divBdr>
        <w:top w:val="none" w:sz="0" w:space="0" w:color="auto"/>
        <w:left w:val="none" w:sz="0" w:space="0" w:color="auto"/>
        <w:bottom w:val="none" w:sz="0" w:space="0" w:color="auto"/>
        <w:right w:val="none" w:sz="0" w:space="0" w:color="auto"/>
      </w:divBdr>
      <w:divsChild>
        <w:div w:id="2029212476">
          <w:marLeft w:val="0"/>
          <w:marRight w:val="0"/>
          <w:marTop w:val="0"/>
          <w:marBottom w:val="0"/>
          <w:divBdr>
            <w:top w:val="none" w:sz="0" w:space="0" w:color="auto"/>
            <w:left w:val="none" w:sz="0" w:space="0" w:color="auto"/>
            <w:bottom w:val="none" w:sz="0" w:space="0" w:color="auto"/>
            <w:right w:val="none" w:sz="0" w:space="0" w:color="auto"/>
          </w:divBdr>
          <w:divsChild>
            <w:div w:id="1552768647">
              <w:marLeft w:val="0"/>
              <w:marRight w:val="0"/>
              <w:marTop w:val="0"/>
              <w:marBottom w:val="0"/>
              <w:divBdr>
                <w:top w:val="none" w:sz="0" w:space="0" w:color="auto"/>
                <w:left w:val="none" w:sz="0" w:space="0" w:color="auto"/>
                <w:bottom w:val="none" w:sz="0" w:space="0" w:color="auto"/>
                <w:right w:val="none" w:sz="0" w:space="0" w:color="auto"/>
              </w:divBdr>
              <w:divsChild>
                <w:div w:id="9254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18791">
      <w:bodyDiv w:val="1"/>
      <w:marLeft w:val="0"/>
      <w:marRight w:val="0"/>
      <w:marTop w:val="0"/>
      <w:marBottom w:val="0"/>
      <w:divBdr>
        <w:top w:val="none" w:sz="0" w:space="0" w:color="auto"/>
        <w:left w:val="none" w:sz="0" w:space="0" w:color="auto"/>
        <w:bottom w:val="none" w:sz="0" w:space="0" w:color="auto"/>
        <w:right w:val="none" w:sz="0" w:space="0" w:color="auto"/>
      </w:divBdr>
      <w:divsChild>
        <w:div w:id="1572886378">
          <w:marLeft w:val="0"/>
          <w:marRight w:val="0"/>
          <w:marTop w:val="0"/>
          <w:marBottom w:val="0"/>
          <w:divBdr>
            <w:top w:val="none" w:sz="0" w:space="0" w:color="auto"/>
            <w:left w:val="none" w:sz="0" w:space="0" w:color="auto"/>
            <w:bottom w:val="none" w:sz="0" w:space="0" w:color="auto"/>
            <w:right w:val="none" w:sz="0" w:space="0" w:color="auto"/>
          </w:divBdr>
          <w:divsChild>
            <w:div w:id="537355561">
              <w:marLeft w:val="0"/>
              <w:marRight w:val="0"/>
              <w:marTop w:val="0"/>
              <w:marBottom w:val="0"/>
              <w:divBdr>
                <w:top w:val="none" w:sz="0" w:space="0" w:color="auto"/>
                <w:left w:val="none" w:sz="0" w:space="0" w:color="auto"/>
                <w:bottom w:val="none" w:sz="0" w:space="0" w:color="auto"/>
                <w:right w:val="none" w:sz="0" w:space="0" w:color="auto"/>
              </w:divBdr>
              <w:divsChild>
                <w:div w:id="186220530">
                  <w:marLeft w:val="0"/>
                  <w:marRight w:val="0"/>
                  <w:marTop w:val="0"/>
                  <w:marBottom w:val="0"/>
                  <w:divBdr>
                    <w:top w:val="none" w:sz="0" w:space="0" w:color="auto"/>
                    <w:left w:val="none" w:sz="0" w:space="0" w:color="auto"/>
                    <w:bottom w:val="none" w:sz="0" w:space="0" w:color="auto"/>
                    <w:right w:val="none" w:sz="0" w:space="0" w:color="auto"/>
                  </w:divBdr>
                </w:div>
              </w:divsChild>
            </w:div>
            <w:div w:id="1264609416">
              <w:marLeft w:val="0"/>
              <w:marRight w:val="0"/>
              <w:marTop w:val="0"/>
              <w:marBottom w:val="0"/>
              <w:divBdr>
                <w:top w:val="none" w:sz="0" w:space="0" w:color="auto"/>
                <w:left w:val="none" w:sz="0" w:space="0" w:color="auto"/>
                <w:bottom w:val="none" w:sz="0" w:space="0" w:color="auto"/>
                <w:right w:val="none" w:sz="0" w:space="0" w:color="auto"/>
              </w:divBdr>
              <w:divsChild>
                <w:div w:id="164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78052">
          <w:marLeft w:val="0"/>
          <w:marRight w:val="0"/>
          <w:marTop w:val="0"/>
          <w:marBottom w:val="0"/>
          <w:divBdr>
            <w:top w:val="none" w:sz="0" w:space="0" w:color="auto"/>
            <w:left w:val="none" w:sz="0" w:space="0" w:color="auto"/>
            <w:bottom w:val="none" w:sz="0" w:space="0" w:color="auto"/>
            <w:right w:val="none" w:sz="0" w:space="0" w:color="auto"/>
          </w:divBdr>
          <w:divsChild>
            <w:div w:id="1998341243">
              <w:marLeft w:val="0"/>
              <w:marRight w:val="0"/>
              <w:marTop w:val="0"/>
              <w:marBottom w:val="0"/>
              <w:divBdr>
                <w:top w:val="none" w:sz="0" w:space="0" w:color="auto"/>
                <w:left w:val="none" w:sz="0" w:space="0" w:color="auto"/>
                <w:bottom w:val="none" w:sz="0" w:space="0" w:color="auto"/>
                <w:right w:val="none" w:sz="0" w:space="0" w:color="auto"/>
              </w:divBdr>
              <w:divsChild>
                <w:div w:id="6475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2722">
      <w:bodyDiv w:val="1"/>
      <w:marLeft w:val="0"/>
      <w:marRight w:val="0"/>
      <w:marTop w:val="0"/>
      <w:marBottom w:val="0"/>
      <w:divBdr>
        <w:top w:val="none" w:sz="0" w:space="0" w:color="auto"/>
        <w:left w:val="none" w:sz="0" w:space="0" w:color="auto"/>
        <w:bottom w:val="none" w:sz="0" w:space="0" w:color="auto"/>
        <w:right w:val="none" w:sz="0" w:space="0" w:color="auto"/>
      </w:divBdr>
    </w:div>
    <w:div w:id="1248034428">
      <w:bodyDiv w:val="1"/>
      <w:marLeft w:val="0"/>
      <w:marRight w:val="0"/>
      <w:marTop w:val="0"/>
      <w:marBottom w:val="0"/>
      <w:divBdr>
        <w:top w:val="none" w:sz="0" w:space="0" w:color="auto"/>
        <w:left w:val="none" w:sz="0" w:space="0" w:color="auto"/>
        <w:bottom w:val="none" w:sz="0" w:space="0" w:color="auto"/>
        <w:right w:val="none" w:sz="0" w:space="0" w:color="auto"/>
      </w:divBdr>
    </w:div>
    <w:div w:id="1296255571">
      <w:bodyDiv w:val="1"/>
      <w:marLeft w:val="0"/>
      <w:marRight w:val="0"/>
      <w:marTop w:val="0"/>
      <w:marBottom w:val="0"/>
      <w:divBdr>
        <w:top w:val="none" w:sz="0" w:space="0" w:color="auto"/>
        <w:left w:val="none" w:sz="0" w:space="0" w:color="auto"/>
        <w:bottom w:val="none" w:sz="0" w:space="0" w:color="auto"/>
        <w:right w:val="none" w:sz="0" w:space="0" w:color="auto"/>
      </w:divBdr>
    </w:div>
    <w:div w:id="1306004593">
      <w:bodyDiv w:val="1"/>
      <w:marLeft w:val="0"/>
      <w:marRight w:val="0"/>
      <w:marTop w:val="0"/>
      <w:marBottom w:val="0"/>
      <w:divBdr>
        <w:top w:val="none" w:sz="0" w:space="0" w:color="auto"/>
        <w:left w:val="none" w:sz="0" w:space="0" w:color="auto"/>
        <w:bottom w:val="none" w:sz="0" w:space="0" w:color="auto"/>
        <w:right w:val="none" w:sz="0" w:space="0" w:color="auto"/>
      </w:divBdr>
      <w:divsChild>
        <w:div w:id="4137955">
          <w:marLeft w:val="0"/>
          <w:marRight w:val="0"/>
          <w:marTop w:val="0"/>
          <w:marBottom w:val="0"/>
          <w:divBdr>
            <w:top w:val="none" w:sz="0" w:space="0" w:color="auto"/>
            <w:left w:val="none" w:sz="0" w:space="0" w:color="auto"/>
            <w:bottom w:val="none" w:sz="0" w:space="0" w:color="auto"/>
            <w:right w:val="none" w:sz="0" w:space="0" w:color="auto"/>
          </w:divBdr>
          <w:divsChild>
            <w:div w:id="655115082">
              <w:marLeft w:val="0"/>
              <w:marRight w:val="0"/>
              <w:marTop w:val="0"/>
              <w:marBottom w:val="0"/>
              <w:divBdr>
                <w:top w:val="none" w:sz="0" w:space="0" w:color="auto"/>
                <w:left w:val="none" w:sz="0" w:space="0" w:color="auto"/>
                <w:bottom w:val="none" w:sz="0" w:space="0" w:color="auto"/>
                <w:right w:val="none" w:sz="0" w:space="0" w:color="auto"/>
              </w:divBdr>
              <w:divsChild>
                <w:div w:id="3162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0031">
      <w:bodyDiv w:val="1"/>
      <w:marLeft w:val="0"/>
      <w:marRight w:val="0"/>
      <w:marTop w:val="0"/>
      <w:marBottom w:val="0"/>
      <w:divBdr>
        <w:top w:val="none" w:sz="0" w:space="0" w:color="auto"/>
        <w:left w:val="none" w:sz="0" w:space="0" w:color="auto"/>
        <w:bottom w:val="none" w:sz="0" w:space="0" w:color="auto"/>
        <w:right w:val="none" w:sz="0" w:space="0" w:color="auto"/>
      </w:divBdr>
      <w:divsChild>
        <w:div w:id="1213276632">
          <w:marLeft w:val="0"/>
          <w:marRight w:val="0"/>
          <w:marTop w:val="0"/>
          <w:marBottom w:val="0"/>
          <w:divBdr>
            <w:top w:val="none" w:sz="0" w:space="0" w:color="auto"/>
            <w:left w:val="none" w:sz="0" w:space="0" w:color="auto"/>
            <w:bottom w:val="none" w:sz="0" w:space="0" w:color="auto"/>
            <w:right w:val="none" w:sz="0" w:space="0" w:color="auto"/>
          </w:divBdr>
          <w:divsChild>
            <w:div w:id="428355255">
              <w:marLeft w:val="0"/>
              <w:marRight w:val="0"/>
              <w:marTop w:val="0"/>
              <w:marBottom w:val="0"/>
              <w:divBdr>
                <w:top w:val="none" w:sz="0" w:space="0" w:color="auto"/>
                <w:left w:val="none" w:sz="0" w:space="0" w:color="auto"/>
                <w:bottom w:val="none" w:sz="0" w:space="0" w:color="auto"/>
                <w:right w:val="none" w:sz="0" w:space="0" w:color="auto"/>
              </w:divBdr>
              <w:divsChild>
                <w:div w:id="19451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5853">
          <w:marLeft w:val="0"/>
          <w:marRight w:val="0"/>
          <w:marTop w:val="0"/>
          <w:marBottom w:val="0"/>
          <w:divBdr>
            <w:top w:val="none" w:sz="0" w:space="0" w:color="auto"/>
            <w:left w:val="none" w:sz="0" w:space="0" w:color="auto"/>
            <w:bottom w:val="none" w:sz="0" w:space="0" w:color="auto"/>
            <w:right w:val="none" w:sz="0" w:space="0" w:color="auto"/>
          </w:divBdr>
          <w:divsChild>
            <w:div w:id="1144353583">
              <w:marLeft w:val="0"/>
              <w:marRight w:val="0"/>
              <w:marTop w:val="0"/>
              <w:marBottom w:val="0"/>
              <w:divBdr>
                <w:top w:val="none" w:sz="0" w:space="0" w:color="auto"/>
                <w:left w:val="none" w:sz="0" w:space="0" w:color="auto"/>
                <w:bottom w:val="none" w:sz="0" w:space="0" w:color="auto"/>
                <w:right w:val="none" w:sz="0" w:space="0" w:color="auto"/>
              </w:divBdr>
              <w:divsChild>
                <w:div w:id="1807430071">
                  <w:marLeft w:val="0"/>
                  <w:marRight w:val="0"/>
                  <w:marTop w:val="0"/>
                  <w:marBottom w:val="0"/>
                  <w:divBdr>
                    <w:top w:val="none" w:sz="0" w:space="0" w:color="auto"/>
                    <w:left w:val="none" w:sz="0" w:space="0" w:color="auto"/>
                    <w:bottom w:val="none" w:sz="0" w:space="0" w:color="auto"/>
                    <w:right w:val="none" w:sz="0" w:space="0" w:color="auto"/>
                  </w:divBdr>
                </w:div>
              </w:divsChild>
            </w:div>
            <w:div w:id="1732969051">
              <w:marLeft w:val="0"/>
              <w:marRight w:val="0"/>
              <w:marTop w:val="0"/>
              <w:marBottom w:val="0"/>
              <w:divBdr>
                <w:top w:val="none" w:sz="0" w:space="0" w:color="auto"/>
                <w:left w:val="none" w:sz="0" w:space="0" w:color="auto"/>
                <w:bottom w:val="none" w:sz="0" w:space="0" w:color="auto"/>
                <w:right w:val="none" w:sz="0" w:space="0" w:color="auto"/>
              </w:divBdr>
              <w:divsChild>
                <w:div w:id="1682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0673">
      <w:bodyDiv w:val="1"/>
      <w:marLeft w:val="0"/>
      <w:marRight w:val="0"/>
      <w:marTop w:val="0"/>
      <w:marBottom w:val="0"/>
      <w:divBdr>
        <w:top w:val="none" w:sz="0" w:space="0" w:color="auto"/>
        <w:left w:val="none" w:sz="0" w:space="0" w:color="auto"/>
        <w:bottom w:val="none" w:sz="0" w:space="0" w:color="auto"/>
        <w:right w:val="none" w:sz="0" w:space="0" w:color="auto"/>
      </w:divBdr>
    </w:div>
    <w:div w:id="1355226830">
      <w:bodyDiv w:val="1"/>
      <w:marLeft w:val="0"/>
      <w:marRight w:val="0"/>
      <w:marTop w:val="0"/>
      <w:marBottom w:val="0"/>
      <w:divBdr>
        <w:top w:val="none" w:sz="0" w:space="0" w:color="auto"/>
        <w:left w:val="none" w:sz="0" w:space="0" w:color="auto"/>
        <w:bottom w:val="none" w:sz="0" w:space="0" w:color="auto"/>
        <w:right w:val="none" w:sz="0" w:space="0" w:color="auto"/>
      </w:divBdr>
    </w:div>
    <w:div w:id="1380013758">
      <w:bodyDiv w:val="1"/>
      <w:marLeft w:val="0"/>
      <w:marRight w:val="0"/>
      <w:marTop w:val="0"/>
      <w:marBottom w:val="0"/>
      <w:divBdr>
        <w:top w:val="none" w:sz="0" w:space="0" w:color="auto"/>
        <w:left w:val="none" w:sz="0" w:space="0" w:color="auto"/>
        <w:bottom w:val="none" w:sz="0" w:space="0" w:color="auto"/>
        <w:right w:val="none" w:sz="0" w:space="0" w:color="auto"/>
      </w:divBdr>
      <w:divsChild>
        <w:div w:id="1658419984">
          <w:marLeft w:val="0"/>
          <w:marRight w:val="0"/>
          <w:marTop w:val="0"/>
          <w:marBottom w:val="0"/>
          <w:divBdr>
            <w:top w:val="none" w:sz="0" w:space="0" w:color="auto"/>
            <w:left w:val="none" w:sz="0" w:space="0" w:color="auto"/>
            <w:bottom w:val="none" w:sz="0" w:space="0" w:color="auto"/>
            <w:right w:val="none" w:sz="0" w:space="0" w:color="auto"/>
          </w:divBdr>
          <w:divsChild>
            <w:div w:id="1313364447">
              <w:marLeft w:val="0"/>
              <w:marRight w:val="0"/>
              <w:marTop w:val="0"/>
              <w:marBottom w:val="0"/>
              <w:divBdr>
                <w:top w:val="none" w:sz="0" w:space="0" w:color="auto"/>
                <w:left w:val="none" w:sz="0" w:space="0" w:color="auto"/>
                <w:bottom w:val="none" w:sz="0" w:space="0" w:color="auto"/>
                <w:right w:val="none" w:sz="0" w:space="0" w:color="auto"/>
              </w:divBdr>
              <w:divsChild>
                <w:div w:id="412551230">
                  <w:marLeft w:val="0"/>
                  <w:marRight w:val="0"/>
                  <w:marTop w:val="0"/>
                  <w:marBottom w:val="0"/>
                  <w:divBdr>
                    <w:top w:val="none" w:sz="0" w:space="0" w:color="auto"/>
                    <w:left w:val="none" w:sz="0" w:space="0" w:color="auto"/>
                    <w:bottom w:val="none" w:sz="0" w:space="0" w:color="auto"/>
                    <w:right w:val="none" w:sz="0" w:space="0" w:color="auto"/>
                  </w:divBdr>
                  <w:divsChild>
                    <w:div w:id="13267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87849">
      <w:bodyDiv w:val="1"/>
      <w:marLeft w:val="0"/>
      <w:marRight w:val="0"/>
      <w:marTop w:val="0"/>
      <w:marBottom w:val="0"/>
      <w:divBdr>
        <w:top w:val="none" w:sz="0" w:space="0" w:color="auto"/>
        <w:left w:val="none" w:sz="0" w:space="0" w:color="auto"/>
        <w:bottom w:val="none" w:sz="0" w:space="0" w:color="auto"/>
        <w:right w:val="none" w:sz="0" w:space="0" w:color="auto"/>
      </w:divBdr>
      <w:divsChild>
        <w:div w:id="1500849423">
          <w:marLeft w:val="0"/>
          <w:marRight w:val="0"/>
          <w:marTop w:val="0"/>
          <w:marBottom w:val="0"/>
          <w:divBdr>
            <w:top w:val="none" w:sz="0" w:space="0" w:color="auto"/>
            <w:left w:val="none" w:sz="0" w:space="0" w:color="auto"/>
            <w:bottom w:val="none" w:sz="0" w:space="0" w:color="auto"/>
            <w:right w:val="none" w:sz="0" w:space="0" w:color="auto"/>
          </w:divBdr>
          <w:divsChild>
            <w:div w:id="1853033278">
              <w:marLeft w:val="0"/>
              <w:marRight w:val="0"/>
              <w:marTop w:val="0"/>
              <w:marBottom w:val="0"/>
              <w:divBdr>
                <w:top w:val="none" w:sz="0" w:space="0" w:color="auto"/>
                <w:left w:val="none" w:sz="0" w:space="0" w:color="auto"/>
                <w:bottom w:val="none" w:sz="0" w:space="0" w:color="auto"/>
                <w:right w:val="none" w:sz="0" w:space="0" w:color="auto"/>
              </w:divBdr>
              <w:divsChild>
                <w:div w:id="11756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6411">
          <w:marLeft w:val="0"/>
          <w:marRight w:val="0"/>
          <w:marTop w:val="0"/>
          <w:marBottom w:val="0"/>
          <w:divBdr>
            <w:top w:val="none" w:sz="0" w:space="0" w:color="auto"/>
            <w:left w:val="none" w:sz="0" w:space="0" w:color="auto"/>
            <w:bottom w:val="none" w:sz="0" w:space="0" w:color="auto"/>
            <w:right w:val="none" w:sz="0" w:space="0" w:color="auto"/>
          </w:divBdr>
          <w:divsChild>
            <w:div w:id="1374303082">
              <w:marLeft w:val="0"/>
              <w:marRight w:val="0"/>
              <w:marTop w:val="0"/>
              <w:marBottom w:val="0"/>
              <w:divBdr>
                <w:top w:val="none" w:sz="0" w:space="0" w:color="auto"/>
                <w:left w:val="none" w:sz="0" w:space="0" w:color="auto"/>
                <w:bottom w:val="none" w:sz="0" w:space="0" w:color="auto"/>
                <w:right w:val="none" w:sz="0" w:space="0" w:color="auto"/>
              </w:divBdr>
              <w:divsChild>
                <w:div w:id="811868661">
                  <w:marLeft w:val="0"/>
                  <w:marRight w:val="0"/>
                  <w:marTop w:val="0"/>
                  <w:marBottom w:val="0"/>
                  <w:divBdr>
                    <w:top w:val="none" w:sz="0" w:space="0" w:color="auto"/>
                    <w:left w:val="none" w:sz="0" w:space="0" w:color="auto"/>
                    <w:bottom w:val="none" w:sz="0" w:space="0" w:color="auto"/>
                    <w:right w:val="none" w:sz="0" w:space="0" w:color="auto"/>
                  </w:divBdr>
                </w:div>
              </w:divsChild>
            </w:div>
            <w:div w:id="1071735578">
              <w:marLeft w:val="0"/>
              <w:marRight w:val="0"/>
              <w:marTop w:val="0"/>
              <w:marBottom w:val="0"/>
              <w:divBdr>
                <w:top w:val="none" w:sz="0" w:space="0" w:color="auto"/>
                <w:left w:val="none" w:sz="0" w:space="0" w:color="auto"/>
                <w:bottom w:val="none" w:sz="0" w:space="0" w:color="auto"/>
                <w:right w:val="none" w:sz="0" w:space="0" w:color="auto"/>
              </w:divBdr>
              <w:divsChild>
                <w:div w:id="529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6034">
          <w:marLeft w:val="0"/>
          <w:marRight w:val="0"/>
          <w:marTop w:val="0"/>
          <w:marBottom w:val="0"/>
          <w:divBdr>
            <w:top w:val="none" w:sz="0" w:space="0" w:color="auto"/>
            <w:left w:val="none" w:sz="0" w:space="0" w:color="auto"/>
            <w:bottom w:val="none" w:sz="0" w:space="0" w:color="auto"/>
            <w:right w:val="none" w:sz="0" w:space="0" w:color="auto"/>
          </w:divBdr>
          <w:divsChild>
            <w:div w:id="1825512342">
              <w:marLeft w:val="0"/>
              <w:marRight w:val="0"/>
              <w:marTop w:val="0"/>
              <w:marBottom w:val="0"/>
              <w:divBdr>
                <w:top w:val="none" w:sz="0" w:space="0" w:color="auto"/>
                <w:left w:val="none" w:sz="0" w:space="0" w:color="auto"/>
                <w:bottom w:val="none" w:sz="0" w:space="0" w:color="auto"/>
                <w:right w:val="none" w:sz="0" w:space="0" w:color="auto"/>
              </w:divBdr>
              <w:divsChild>
                <w:div w:id="21134688">
                  <w:marLeft w:val="0"/>
                  <w:marRight w:val="0"/>
                  <w:marTop w:val="0"/>
                  <w:marBottom w:val="0"/>
                  <w:divBdr>
                    <w:top w:val="none" w:sz="0" w:space="0" w:color="auto"/>
                    <w:left w:val="none" w:sz="0" w:space="0" w:color="auto"/>
                    <w:bottom w:val="none" w:sz="0" w:space="0" w:color="auto"/>
                    <w:right w:val="none" w:sz="0" w:space="0" w:color="auto"/>
                  </w:divBdr>
                </w:div>
              </w:divsChild>
            </w:div>
            <w:div w:id="1559972364">
              <w:marLeft w:val="0"/>
              <w:marRight w:val="0"/>
              <w:marTop w:val="0"/>
              <w:marBottom w:val="0"/>
              <w:divBdr>
                <w:top w:val="none" w:sz="0" w:space="0" w:color="auto"/>
                <w:left w:val="none" w:sz="0" w:space="0" w:color="auto"/>
                <w:bottom w:val="none" w:sz="0" w:space="0" w:color="auto"/>
                <w:right w:val="none" w:sz="0" w:space="0" w:color="auto"/>
              </w:divBdr>
              <w:divsChild>
                <w:div w:id="19227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93072">
      <w:bodyDiv w:val="1"/>
      <w:marLeft w:val="0"/>
      <w:marRight w:val="0"/>
      <w:marTop w:val="0"/>
      <w:marBottom w:val="0"/>
      <w:divBdr>
        <w:top w:val="none" w:sz="0" w:space="0" w:color="auto"/>
        <w:left w:val="none" w:sz="0" w:space="0" w:color="auto"/>
        <w:bottom w:val="none" w:sz="0" w:space="0" w:color="auto"/>
        <w:right w:val="none" w:sz="0" w:space="0" w:color="auto"/>
      </w:divBdr>
      <w:divsChild>
        <w:div w:id="1476413544">
          <w:marLeft w:val="0"/>
          <w:marRight w:val="0"/>
          <w:marTop w:val="0"/>
          <w:marBottom w:val="0"/>
          <w:divBdr>
            <w:top w:val="none" w:sz="0" w:space="0" w:color="auto"/>
            <w:left w:val="none" w:sz="0" w:space="0" w:color="auto"/>
            <w:bottom w:val="none" w:sz="0" w:space="0" w:color="auto"/>
            <w:right w:val="none" w:sz="0" w:space="0" w:color="auto"/>
          </w:divBdr>
          <w:divsChild>
            <w:div w:id="18168254">
              <w:marLeft w:val="0"/>
              <w:marRight w:val="0"/>
              <w:marTop w:val="0"/>
              <w:marBottom w:val="0"/>
              <w:divBdr>
                <w:top w:val="none" w:sz="0" w:space="0" w:color="auto"/>
                <w:left w:val="none" w:sz="0" w:space="0" w:color="auto"/>
                <w:bottom w:val="none" w:sz="0" w:space="0" w:color="auto"/>
                <w:right w:val="none" w:sz="0" w:space="0" w:color="auto"/>
              </w:divBdr>
              <w:divsChild>
                <w:div w:id="631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15055">
      <w:bodyDiv w:val="1"/>
      <w:marLeft w:val="0"/>
      <w:marRight w:val="0"/>
      <w:marTop w:val="0"/>
      <w:marBottom w:val="0"/>
      <w:divBdr>
        <w:top w:val="none" w:sz="0" w:space="0" w:color="auto"/>
        <w:left w:val="none" w:sz="0" w:space="0" w:color="auto"/>
        <w:bottom w:val="none" w:sz="0" w:space="0" w:color="auto"/>
        <w:right w:val="none" w:sz="0" w:space="0" w:color="auto"/>
      </w:divBdr>
      <w:divsChild>
        <w:div w:id="774980111">
          <w:marLeft w:val="0"/>
          <w:marRight w:val="0"/>
          <w:marTop w:val="0"/>
          <w:marBottom w:val="0"/>
          <w:divBdr>
            <w:top w:val="none" w:sz="0" w:space="0" w:color="auto"/>
            <w:left w:val="none" w:sz="0" w:space="0" w:color="auto"/>
            <w:bottom w:val="none" w:sz="0" w:space="0" w:color="auto"/>
            <w:right w:val="none" w:sz="0" w:space="0" w:color="auto"/>
          </w:divBdr>
          <w:divsChild>
            <w:div w:id="1531995952">
              <w:marLeft w:val="0"/>
              <w:marRight w:val="0"/>
              <w:marTop w:val="0"/>
              <w:marBottom w:val="0"/>
              <w:divBdr>
                <w:top w:val="none" w:sz="0" w:space="0" w:color="auto"/>
                <w:left w:val="none" w:sz="0" w:space="0" w:color="auto"/>
                <w:bottom w:val="none" w:sz="0" w:space="0" w:color="auto"/>
                <w:right w:val="none" w:sz="0" w:space="0" w:color="auto"/>
              </w:divBdr>
              <w:divsChild>
                <w:div w:id="1321539571">
                  <w:marLeft w:val="0"/>
                  <w:marRight w:val="0"/>
                  <w:marTop w:val="0"/>
                  <w:marBottom w:val="0"/>
                  <w:divBdr>
                    <w:top w:val="none" w:sz="0" w:space="0" w:color="auto"/>
                    <w:left w:val="none" w:sz="0" w:space="0" w:color="auto"/>
                    <w:bottom w:val="none" w:sz="0" w:space="0" w:color="auto"/>
                    <w:right w:val="none" w:sz="0" w:space="0" w:color="auto"/>
                  </w:divBdr>
                </w:div>
              </w:divsChild>
            </w:div>
            <w:div w:id="1623464713">
              <w:marLeft w:val="0"/>
              <w:marRight w:val="0"/>
              <w:marTop w:val="0"/>
              <w:marBottom w:val="0"/>
              <w:divBdr>
                <w:top w:val="none" w:sz="0" w:space="0" w:color="auto"/>
                <w:left w:val="none" w:sz="0" w:space="0" w:color="auto"/>
                <w:bottom w:val="none" w:sz="0" w:space="0" w:color="auto"/>
                <w:right w:val="none" w:sz="0" w:space="0" w:color="auto"/>
              </w:divBdr>
              <w:divsChild>
                <w:div w:id="11130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4880">
      <w:bodyDiv w:val="1"/>
      <w:marLeft w:val="0"/>
      <w:marRight w:val="0"/>
      <w:marTop w:val="0"/>
      <w:marBottom w:val="0"/>
      <w:divBdr>
        <w:top w:val="none" w:sz="0" w:space="0" w:color="auto"/>
        <w:left w:val="none" w:sz="0" w:space="0" w:color="auto"/>
        <w:bottom w:val="none" w:sz="0" w:space="0" w:color="auto"/>
        <w:right w:val="none" w:sz="0" w:space="0" w:color="auto"/>
      </w:divBdr>
      <w:divsChild>
        <w:div w:id="1503936679">
          <w:marLeft w:val="0"/>
          <w:marRight w:val="0"/>
          <w:marTop w:val="0"/>
          <w:marBottom w:val="0"/>
          <w:divBdr>
            <w:top w:val="none" w:sz="0" w:space="0" w:color="auto"/>
            <w:left w:val="none" w:sz="0" w:space="0" w:color="auto"/>
            <w:bottom w:val="none" w:sz="0" w:space="0" w:color="auto"/>
            <w:right w:val="none" w:sz="0" w:space="0" w:color="auto"/>
          </w:divBdr>
          <w:divsChild>
            <w:div w:id="1539968904">
              <w:marLeft w:val="0"/>
              <w:marRight w:val="0"/>
              <w:marTop w:val="0"/>
              <w:marBottom w:val="0"/>
              <w:divBdr>
                <w:top w:val="none" w:sz="0" w:space="0" w:color="auto"/>
                <w:left w:val="none" w:sz="0" w:space="0" w:color="auto"/>
                <w:bottom w:val="none" w:sz="0" w:space="0" w:color="auto"/>
                <w:right w:val="none" w:sz="0" w:space="0" w:color="auto"/>
              </w:divBdr>
              <w:divsChild>
                <w:div w:id="1276255280">
                  <w:marLeft w:val="0"/>
                  <w:marRight w:val="0"/>
                  <w:marTop w:val="0"/>
                  <w:marBottom w:val="0"/>
                  <w:divBdr>
                    <w:top w:val="none" w:sz="0" w:space="0" w:color="auto"/>
                    <w:left w:val="none" w:sz="0" w:space="0" w:color="auto"/>
                    <w:bottom w:val="none" w:sz="0" w:space="0" w:color="auto"/>
                    <w:right w:val="none" w:sz="0" w:space="0" w:color="auto"/>
                  </w:divBdr>
                  <w:divsChild>
                    <w:div w:id="19282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01467">
      <w:bodyDiv w:val="1"/>
      <w:marLeft w:val="0"/>
      <w:marRight w:val="0"/>
      <w:marTop w:val="0"/>
      <w:marBottom w:val="0"/>
      <w:divBdr>
        <w:top w:val="none" w:sz="0" w:space="0" w:color="auto"/>
        <w:left w:val="none" w:sz="0" w:space="0" w:color="auto"/>
        <w:bottom w:val="none" w:sz="0" w:space="0" w:color="auto"/>
        <w:right w:val="none" w:sz="0" w:space="0" w:color="auto"/>
      </w:divBdr>
      <w:divsChild>
        <w:div w:id="156387688">
          <w:marLeft w:val="0"/>
          <w:marRight w:val="0"/>
          <w:marTop w:val="0"/>
          <w:marBottom w:val="0"/>
          <w:divBdr>
            <w:top w:val="none" w:sz="0" w:space="0" w:color="auto"/>
            <w:left w:val="none" w:sz="0" w:space="0" w:color="auto"/>
            <w:bottom w:val="none" w:sz="0" w:space="0" w:color="auto"/>
            <w:right w:val="none" w:sz="0" w:space="0" w:color="auto"/>
          </w:divBdr>
          <w:divsChild>
            <w:div w:id="1776049059">
              <w:marLeft w:val="0"/>
              <w:marRight w:val="0"/>
              <w:marTop w:val="0"/>
              <w:marBottom w:val="0"/>
              <w:divBdr>
                <w:top w:val="none" w:sz="0" w:space="0" w:color="auto"/>
                <w:left w:val="none" w:sz="0" w:space="0" w:color="auto"/>
                <w:bottom w:val="none" w:sz="0" w:space="0" w:color="auto"/>
                <w:right w:val="none" w:sz="0" w:space="0" w:color="auto"/>
              </w:divBdr>
              <w:divsChild>
                <w:div w:id="1986885333">
                  <w:marLeft w:val="0"/>
                  <w:marRight w:val="0"/>
                  <w:marTop w:val="0"/>
                  <w:marBottom w:val="0"/>
                  <w:divBdr>
                    <w:top w:val="none" w:sz="0" w:space="0" w:color="auto"/>
                    <w:left w:val="none" w:sz="0" w:space="0" w:color="auto"/>
                    <w:bottom w:val="none" w:sz="0" w:space="0" w:color="auto"/>
                    <w:right w:val="none" w:sz="0" w:space="0" w:color="auto"/>
                  </w:divBdr>
                </w:div>
              </w:divsChild>
            </w:div>
            <w:div w:id="1613632193">
              <w:marLeft w:val="0"/>
              <w:marRight w:val="0"/>
              <w:marTop w:val="0"/>
              <w:marBottom w:val="0"/>
              <w:divBdr>
                <w:top w:val="none" w:sz="0" w:space="0" w:color="auto"/>
                <w:left w:val="none" w:sz="0" w:space="0" w:color="auto"/>
                <w:bottom w:val="none" w:sz="0" w:space="0" w:color="auto"/>
                <w:right w:val="none" w:sz="0" w:space="0" w:color="auto"/>
              </w:divBdr>
              <w:divsChild>
                <w:div w:id="309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32218">
          <w:marLeft w:val="0"/>
          <w:marRight w:val="0"/>
          <w:marTop w:val="0"/>
          <w:marBottom w:val="0"/>
          <w:divBdr>
            <w:top w:val="none" w:sz="0" w:space="0" w:color="auto"/>
            <w:left w:val="none" w:sz="0" w:space="0" w:color="auto"/>
            <w:bottom w:val="none" w:sz="0" w:space="0" w:color="auto"/>
            <w:right w:val="none" w:sz="0" w:space="0" w:color="auto"/>
          </w:divBdr>
          <w:divsChild>
            <w:div w:id="364714190">
              <w:marLeft w:val="0"/>
              <w:marRight w:val="0"/>
              <w:marTop w:val="0"/>
              <w:marBottom w:val="0"/>
              <w:divBdr>
                <w:top w:val="none" w:sz="0" w:space="0" w:color="auto"/>
                <w:left w:val="none" w:sz="0" w:space="0" w:color="auto"/>
                <w:bottom w:val="none" w:sz="0" w:space="0" w:color="auto"/>
                <w:right w:val="none" w:sz="0" w:space="0" w:color="auto"/>
              </w:divBdr>
              <w:divsChild>
                <w:div w:id="656156785">
                  <w:marLeft w:val="0"/>
                  <w:marRight w:val="0"/>
                  <w:marTop w:val="0"/>
                  <w:marBottom w:val="0"/>
                  <w:divBdr>
                    <w:top w:val="none" w:sz="0" w:space="0" w:color="auto"/>
                    <w:left w:val="none" w:sz="0" w:space="0" w:color="auto"/>
                    <w:bottom w:val="none" w:sz="0" w:space="0" w:color="auto"/>
                    <w:right w:val="none" w:sz="0" w:space="0" w:color="auto"/>
                  </w:divBdr>
                </w:div>
              </w:divsChild>
            </w:div>
            <w:div w:id="1922713631">
              <w:marLeft w:val="0"/>
              <w:marRight w:val="0"/>
              <w:marTop w:val="0"/>
              <w:marBottom w:val="0"/>
              <w:divBdr>
                <w:top w:val="none" w:sz="0" w:space="0" w:color="auto"/>
                <w:left w:val="none" w:sz="0" w:space="0" w:color="auto"/>
                <w:bottom w:val="none" w:sz="0" w:space="0" w:color="auto"/>
                <w:right w:val="none" w:sz="0" w:space="0" w:color="auto"/>
              </w:divBdr>
              <w:divsChild>
                <w:div w:id="4393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8483">
      <w:bodyDiv w:val="1"/>
      <w:marLeft w:val="0"/>
      <w:marRight w:val="0"/>
      <w:marTop w:val="0"/>
      <w:marBottom w:val="0"/>
      <w:divBdr>
        <w:top w:val="none" w:sz="0" w:space="0" w:color="auto"/>
        <w:left w:val="none" w:sz="0" w:space="0" w:color="auto"/>
        <w:bottom w:val="none" w:sz="0" w:space="0" w:color="auto"/>
        <w:right w:val="none" w:sz="0" w:space="0" w:color="auto"/>
      </w:divBdr>
    </w:div>
    <w:div w:id="1588226571">
      <w:bodyDiv w:val="1"/>
      <w:marLeft w:val="0"/>
      <w:marRight w:val="0"/>
      <w:marTop w:val="0"/>
      <w:marBottom w:val="0"/>
      <w:divBdr>
        <w:top w:val="none" w:sz="0" w:space="0" w:color="auto"/>
        <w:left w:val="none" w:sz="0" w:space="0" w:color="auto"/>
        <w:bottom w:val="none" w:sz="0" w:space="0" w:color="auto"/>
        <w:right w:val="none" w:sz="0" w:space="0" w:color="auto"/>
      </w:divBdr>
      <w:divsChild>
        <w:div w:id="1499151517">
          <w:marLeft w:val="0"/>
          <w:marRight w:val="0"/>
          <w:marTop w:val="0"/>
          <w:marBottom w:val="0"/>
          <w:divBdr>
            <w:top w:val="none" w:sz="0" w:space="0" w:color="auto"/>
            <w:left w:val="none" w:sz="0" w:space="0" w:color="auto"/>
            <w:bottom w:val="none" w:sz="0" w:space="0" w:color="auto"/>
            <w:right w:val="none" w:sz="0" w:space="0" w:color="auto"/>
          </w:divBdr>
          <w:divsChild>
            <w:div w:id="402339459">
              <w:marLeft w:val="0"/>
              <w:marRight w:val="0"/>
              <w:marTop w:val="0"/>
              <w:marBottom w:val="0"/>
              <w:divBdr>
                <w:top w:val="none" w:sz="0" w:space="0" w:color="auto"/>
                <w:left w:val="none" w:sz="0" w:space="0" w:color="auto"/>
                <w:bottom w:val="none" w:sz="0" w:space="0" w:color="auto"/>
                <w:right w:val="none" w:sz="0" w:space="0" w:color="auto"/>
              </w:divBdr>
              <w:divsChild>
                <w:div w:id="298269581">
                  <w:marLeft w:val="0"/>
                  <w:marRight w:val="0"/>
                  <w:marTop w:val="0"/>
                  <w:marBottom w:val="0"/>
                  <w:divBdr>
                    <w:top w:val="none" w:sz="0" w:space="0" w:color="auto"/>
                    <w:left w:val="none" w:sz="0" w:space="0" w:color="auto"/>
                    <w:bottom w:val="none" w:sz="0" w:space="0" w:color="auto"/>
                    <w:right w:val="none" w:sz="0" w:space="0" w:color="auto"/>
                  </w:divBdr>
                  <w:divsChild>
                    <w:div w:id="16312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8730">
      <w:bodyDiv w:val="1"/>
      <w:marLeft w:val="0"/>
      <w:marRight w:val="0"/>
      <w:marTop w:val="0"/>
      <w:marBottom w:val="0"/>
      <w:divBdr>
        <w:top w:val="none" w:sz="0" w:space="0" w:color="auto"/>
        <w:left w:val="none" w:sz="0" w:space="0" w:color="auto"/>
        <w:bottom w:val="none" w:sz="0" w:space="0" w:color="auto"/>
        <w:right w:val="none" w:sz="0" w:space="0" w:color="auto"/>
      </w:divBdr>
    </w:div>
    <w:div w:id="1692950832">
      <w:bodyDiv w:val="1"/>
      <w:marLeft w:val="0"/>
      <w:marRight w:val="0"/>
      <w:marTop w:val="0"/>
      <w:marBottom w:val="0"/>
      <w:divBdr>
        <w:top w:val="none" w:sz="0" w:space="0" w:color="auto"/>
        <w:left w:val="none" w:sz="0" w:space="0" w:color="auto"/>
        <w:bottom w:val="none" w:sz="0" w:space="0" w:color="auto"/>
        <w:right w:val="none" w:sz="0" w:space="0" w:color="auto"/>
      </w:divBdr>
    </w:div>
    <w:div w:id="1714311087">
      <w:bodyDiv w:val="1"/>
      <w:marLeft w:val="0"/>
      <w:marRight w:val="0"/>
      <w:marTop w:val="0"/>
      <w:marBottom w:val="0"/>
      <w:divBdr>
        <w:top w:val="none" w:sz="0" w:space="0" w:color="auto"/>
        <w:left w:val="none" w:sz="0" w:space="0" w:color="auto"/>
        <w:bottom w:val="none" w:sz="0" w:space="0" w:color="auto"/>
        <w:right w:val="none" w:sz="0" w:space="0" w:color="auto"/>
      </w:divBdr>
      <w:divsChild>
        <w:div w:id="275792897">
          <w:marLeft w:val="0"/>
          <w:marRight w:val="0"/>
          <w:marTop w:val="0"/>
          <w:marBottom w:val="0"/>
          <w:divBdr>
            <w:top w:val="none" w:sz="0" w:space="0" w:color="auto"/>
            <w:left w:val="none" w:sz="0" w:space="0" w:color="auto"/>
            <w:bottom w:val="none" w:sz="0" w:space="0" w:color="auto"/>
            <w:right w:val="none" w:sz="0" w:space="0" w:color="auto"/>
          </w:divBdr>
          <w:divsChild>
            <w:div w:id="664011570">
              <w:marLeft w:val="0"/>
              <w:marRight w:val="0"/>
              <w:marTop w:val="0"/>
              <w:marBottom w:val="0"/>
              <w:divBdr>
                <w:top w:val="none" w:sz="0" w:space="0" w:color="auto"/>
                <w:left w:val="none" w:sz="0" w:space="0" w:color="auto"/>
                <w:bottom w:val="none" w:sz="0" w:space="0" w:color="auto"/>
                <w:right w:val="none" w:sz="0" w:space="0" w:color="auto"/>
              </w:divBdr>
              <w:divsChild>
                <w:div w:id="966475221">
                  <w:marLeft w:val="0"/>
                  <w:marRight w:val="0"/>
                  <w:marTop w:val="0"/>
                  <w:marBottom w:val="0"/>
                  <w:divBdr>
                    <w:top w:val="none" w:sz="0" w:space="0" w:color="auto"/>
                    <w:left w:val="none" w:sz="0" w:space="0" w:color="auto"/>
                    <w:bottom w:val="none" w:sz="0" w:space="0" w:color="auto"/>
                    <w:right w:val="none" w:sz="0" w:space="0" w:color="auto"/>
                  </w:divBdr>
                  <w:divsChild>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07364">
      <w:bodyDiv w:val="1"/>
      <w:marLeft w:val="0"/>
      <w:marRight w:val="0"/>
      <w:marTop w:val="0"/>
      <w:marBottom w:val="0"/>
      <w:divBdr>
        <w:top w:val="none" w:sz="0" w:space="0" w:color="auto"/>
        <w:left w:val="none" w:sz="0" w:space="0" w:color="auto"/>
        <w:bottom w:val="none" w:sz="0" w:space="0" w:color="auto"/>
        <w:right w:val="none" w:sz="0" w:space="0" w:color="auto"/>
      </w:divBdr>
      <w:divsChild>
        <w:div w:id="1434327855">
          <w:marLeft w:val="0"/>
          <w:marRight w:val="0"/>
          <w:marTop w:val="0"/>
          <w:marBottom w:val="0"/>
          <w:divBdr>
            <w:top w:val="none" w:sz="0" w:space="0" w:color="auto"/>
            <w:left w:val="none" w:sz="0" w:space="0" w:color="auto"/>
            <w:bottom w:val="none" w:sz="0" w:space="0" w:color="auto"/>
            <w:right w:val="none" w:sz="0" w:space="0" w:color="auto"/>
          </w:divBdr>
          <w:divsChild>
            <w:div w:id="1753969918">
              <w:marLeft w:val="0"/>
              <w:marRight w:val="0"/>
              <w:marTop w:val="0"/>
              <w:marBottom w:val="0"/>
              <w:divBdr>
                <w:top w:val="none" w:sz="0" w:space="0" w:color="auto"/>
                <w:left w:val="none" w:sz="0" w:space="0" w:color="auto"/>
                <w:bottom w:val="none" w:sz="0" w:space="0" w:color="auto"/>
                <w:right w:val="none" w:sz="0" w:space="0" w:color="auto"/>
              </w:divBdr>
              <w:divsChild>
                <w:div w:id="803697908">
                  <w:marLeft w:val="0"/>
                  <w:marRight w:val="0"/>
                  <w:marTop w:val="0"/>
                  <w:marBottom w:val="0"/>
                  <w:divBdr>
                    <w:top w:val="none" w:sz="0" w:space="0" w:color="auto"/>
                    <w:left w:val="none" w:sz="0" w:space="0" w:color="auto"/>
                    <w:bottom w:val="none" w:sz="0" w:space="0" w:color="auto"/>
                    <w:right w:val="none" w:sz="0" w:space="0" w:color="auto"/>
                  </w:divBdr>
                </w:div>
              </w:divsChild>
            </w:div>
            <w:div w:id="448859523">
              <w:marLeft w:val="0"/>
              <w:marRight w:val="0"/>
              <w:marTop w:val="0"/>
              <w:marBottom w:val="0"/>
              <w:divBdr>
                <w:top w:val="none" w:sz="0" w:space="0" w:color="auto"/>
                <w:left w:val="none" w:sz="0" w:space="0" w:color="auto"/>
                <w:bottom w:val="none" w:sz="0" w:space="0" w:color="auto"/>
                <w:right w:val="none" w:sz="0" w:space="0" w:color="auto"/>
              </w:divBdr>
              <w:divsChild>
                <w:div w:id="12929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35716">
      <w:bodyDiv w:val="1"/>
      <w:marLeft w:val="0"/>
      <w:marRight w:val="0"/>
      <w:marTop w:val="0"/>
      <w:marBottom w:val="0"/>
      <w:divBdr>
        <w:top w:val="none" w:sz="0" w:space="0" w:color="auto"/>
        <w:left w:val="none" w:sz="0" w:space="0" w:color="auto"/>
        <w:bottom w:val="none" w:sz="0" w:space="0" w:color="auto"/>
        <w:right w:val="none" w:sz="0" w:space="0" w:color="auto"/>
      </w:divBdr>
      <w:divsChild>
        <w:div w:id="301740158">
          <w:marLeft w:val="0"/>
          <w:marRight w:val="0"/>
          <w:marTop w:val="0"/>
          <w:marBottom w:val="0"/>
          <w:divBdr>
            <w:top w:val="none" w:sz="0" w:space="0" w:color="auto"/>
            <w:left w:val="none" w:sz="0" w:space="0" w:color="auto"/>
            <w:bottom w:val="none" w:sz="0" w:space="0" w:color="auto"/>
            <w:right w:val="none" w:sz="0" w:space="0" w:color="auto"/>
          </w:divBdr>
          <w:divsChild>
            <w:div w:id="767234263">
              <w:marLeft w:val="0"/>
              <w:marRight w:val="0"/>
              <w:marTop w:val="0"/>
              <w:marBottom w:val="0"/>
              <w:divBdr>
                <w:top w:val="none" w:sz="0" w:space="0" w:color="auto"/>
                <w:left w:val="none" w:sz="0" w:space="0" w:color="auto"/>
                <w:bottom w:val="none" w:sz="0" w:space="0" w:color="auto"/>
                <w:right w:val="none" w:sz="0" w:space="0" w:color="auto"/>
              </w:divBdr>
              <w:divsChild>
                <w:div w:id="1704552910">
                  <w:marLeft w:val="0"/>
                  <w:marRight w:val="0"/>
                  <w:marTop w:val="0"/>
                  <w:marBottom w:val="0"/>
                  <w:divBdr>
                    <w:top w:val="none" w:sz="0" w:space="0" w:color="auto"/>
                    <w:left w:val="none" w:sz="0" w:space="0" w:color="auto"/>
                    <w:bottom w:val="none" w:sz="0" w:space="0" w:color="auto"/>
                    <w:right w:val="none" w:sz="0" w:space="0" w:color="auto"/>
                  </w:divBdr>
                  <w:divsChild>
                    <w:div w:id="1928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24570">
      <w:bodyDiv w:val="1"/>
      <w:marLeft w:val="0"/>
      <w:marRight w:val="0"/>
      <w:marTop w:val="0"/>
      <w:marBottom w:val="0"/>
      <w:divBdr>
        <w:top w:val="none" w:sz="0" w:space="0" w:color="auto"/>
        <w:left w:val="none" w:sz="0" w:space="0" w:color="auto"/>
        <w:bottom w:val="none" w:sz="0" w:space="0" w:color="auto"/>
        <w:right w:val="none" w:sz="0" w:space="0" w:color="auto"/>
      </w:divBdr>
    </w:div>
    <w:div w:id="1869873353">
      <w:bodyDiv w:val="1"/>
      <w:marLeft w:val="0"/>
      <w:marRight w:val="0"/>
      <w:marTop w:val="0"/>
      <w:marBottom w:val="0"/>
      <w:divBdr>
        <w:top w:val="none" w:sz="0" w:space="0" w:color="auto"/>
        <w:left w:val="none" w:sz="0" w:space="0" w:color="auto"/>
        <w:bottom w:val="none" w:sz="0" w:space="0" w:color="auto"/>
        <w:right w:val="none" w:sz="0" w:space="0" w:color="auto"/>
      </w:divBdr>
      <w:divsChild>
        <w:div w:id="268005782">
          <w:marLeft w:val="0"/>
          <w:marRight w:val="0"/>
          <w:marTop w:val="0"/>
          <w:marBottom w:val="0"/>
          <w:divBdr>
            <w:top w:val="none" w:sz="0" w:space="0" w:color="auto"/>
            <w:left w:val="none" w:sz="0" w:space="0" w:color="auto"/>
            <w:bottom w:val="none" w:sz="0" w:space="0" w:color="auto"/>
            <w:right w:val="none" w:sz="0" w:space="0" w:color="auto"/>
          </w:divBdr>
          <w:divsChild>
            <w:div w:id="1915969813">
              <w:marLeft w:val="0"/>
              <w:marRight w:val="0"/>
              <w:marTop w:val="0"/>
              <w:marBottom w:val="0"/>
              <w:divBdr>
                <w:top w:val="none" w:sz="0" w:space="0" w:color="auto"/>
                <w:left w:val="none" w:sz="0" w:space="0" w:color="auto"/>
                <w:bottom w:val="none" w:sz="0" w:space="0" w:color="auto"/>
                <w:right w:val="none" w:sz="0" w:space="0" w:color="auto"/>
              </w:divBdr>
              <w:divsChild>
                <w:div w:id="447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161">
          <w:marLeft w:val="0"/>
          <w:marRight w:val="0"/>
          <w:marTop w:val="0"/>
          <w:marBottom w:val="0"/>
          <w:divBdr>
            <w:top w:val="none" w:sz="0" w:space="0" w:color="auto"/>
            <w:left w:val="none" w:sz="0" w:space="0" w:color="auto"/>
            <w:bottom w:val="none" w:sz="0" w:space="0" w:color="auto"/>
            <w:right w:val="none" w:sz="0" w:space="0" w:color="auto"/>
          </w:divBdr>
          <w:divsChild>
            <w:div w:id="603465581">
              <w:marLeft w:val="0"/>
              <w:marRight w:val="0"/>
              <w:marTop w:val="0"/>
              <w:marBottom w:val="0"/>
              <w:divBdr>
                <w:top w:val="none" w:sz="0" w:space="0" w:color="auto"/>
                <w:left w:val="none" w:sz="0" w:space="0" w:color="auto"/>
                <w:bottom w:val="none" w:sz="0" w:space="0" w:color="auto"/>
                <w:right w:val="none" w:sz="0" w:space="0" w:color="auto"/>
              </w:divBdr>
              <w:divsChild>
                <w:div w:id="8153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92108">
          <w:marLeft w:val="0"/>
          <w:marRight w:val="0"/>
          <w:marTop w:val="0"/>
          <w:marBottom w:val="0"/>
          <w:divBdr>
            <w:top w:val="none" w:sz="0" w:space="0" w:color="auto"/>
            <w:left w:val="none" w:sz="0" w:space="0" w:color="auto"/>
            <w:bottom w:val="none" w:sz="0" w:space="0" w:color="auto"/>
            <w:right w:val="none" w:sz="0" w:space="0" w:color="auto"/>
          </w:divBdr>
          <w:divsChild>
            <w:div w:id="1670672147">
              <w:marLeft w:val="0"/>
              <w:marRight w:val="0"/>
              <w:marTop w:val="0"/>
              <w:marBottom w:val="0"/>
              <w:divBdr>
                <w:top w:val="none" w:sz="0" w:space="0" w:color="auto"/>
                <w:left w:val="none" w:sz="0" w:space="0" w:color="auto"/>
                <w:bottom w:val="none" w:sz="0" w:space="0" w:color="auto"/>
                <w:right w:val="none" w:sz="0" w:space="0" w:color="auto"/>
              </w:divBdr>
              <w:divsChild>
                <w:div w:id="6447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92829">
      <w:bodyDiv w:val="1"/>
      <w:marLeft w:val="0"/>
      <w:marRight w:val="0"/>
      <w:marTop w:val="0"/>
      <w:marBottom w:val="0"/>
      <w:divBdr>
        <w:top w:val="none" w:sz="0" w:space="0" w:color="auto"/>
        <w:left w:val="none" w:sz="0" w:space="0" w:color="auto"/>
        <w:bottom w:val="none" w:sz="0" w:space="0" w:color="auto"/>
        <w:right w:val="none" w:sz="0" w:space="0" w:color="auto"/>
      </w:divBdr>
    </w:div>
    <w:div w:id="1987852808">
      <w:bodyDiv w:val="1"/>
      <w:marLeft w:val="0"/>
      <w:marRight w:val="0"/>
      <w:marTop w:val="0"/>
      <w:marBottom w:val="0"/>
      <w:divBdr>
        <w:top w:val="none" w:sz="0" w:space="0" w:color="auto"/>
        <w:left w:val="none" w:sz="0" w:space="0" w:color="auto"/>
        <w:bottom w:val="none" w:sz="0" w:space="0" w:color="auto"/>
        <w:right w:val="none" w:sz="0" w:space="0" w:color="auto"/>
      </w:divBdr>
    </w:div>
    <w:div w:id="1997027791">
      <w:bodyDiv w:val="1"/>
      <w:marLeft w:val="0"/>
      <w:marRight w:val="0"/>
      <w:marTop w:val="0"/>
      <w:marBottom w:val="0"/>
      <w:divBdr>
        <w:top w:val="none" w:sz="0" w:space="0" w:color="auto"/>
        <w:left w:val="none" w:sz="0" w:space="0" w:color="auto"/>
        <w:bottom w:val="none" w:sz="0" w:space="0" w:color="auto"/>
        <w:right w:val="none" w:sz="0" w:space="0" w:color="auto"/>
      </w:divBdr>
    </w:div>
    <w:div w:id="2022781535">
      <w:bodyDiv w:val="1"/>
      <w:marLeft w:val="0"/>
      <w:marRight w:val="0"/>
      <w:marTop w:val="0"/>
      <w:marBottom w:val="0"/>
      <w:divBdr>
        <w:top w:val="none" w:sz="0" w:space="0" w:color="auto"/>
        <w:left w:val="none" w:sz="0" w:space="0" w:color="auto"/>
        <w:bottom w:val="none" w:sz="0" w:space="0" w:color="auto"/>
        <w:right w:val="none" w:sz="0" w:space="0" w:color="auto"/>
      </w:divBdr>
      <w:divsChild>
        <w:div w:id="127086802">
          <w:marLeft w:val="0"/>
          <w:marRight w:val="0"/>
          <w:marTop w:val="0"/>
          <w:marBottom w:val="0"/>
          <w:divBdr>
            <w:top w:val="none" w:sz="0" w:space="0" w:color="auto"/>
            <w:left w:val="none" w:sz="0" w:space="0" w:color="auto"/>
            <w:bottom w:val="none" w:sz="0" w:space="0" w:color="auto"/>
            <w:right w:val="none" w:sz="0" w:space="0" w:color="auto"/>
          </w:divBdr>
          <w:divsChild>
            <w:div w:id="1645163657">
              <w:marLeft w:val="0"/>
              <w:marRight w:val="0"/>
              <w:marTop w:val="0"/>
              <w:marBottom w:val="0"/>
              <w:divBdr>
                <w:top w:val="none" w:sz="0" w:space="0" w:color="auto"/>
                <w:left w:val="none" w:sz="0" w:space="0" w:color="auto"/>
                <w:bottom w:val="none" w:sz="0" w:space="0" w:color="auto"/>
                <w:right w:val="none" w:sz="0" w:space="0" w:color="auto"/>
              </w:divBdr>
              <w:divsChild>
                <w:div w:id="15884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6858">
      <w:bodyDiv w:val="1"/>
      <w:marLeft w:val="0"/>
      <w:marRight w:val="0"/>
      <w:marTop w:val="0"/>
      <w:marBottom w:val="0"/>
      <w:divBdr>
        <w:top w:val="none" w:sz="0" w:space="0" w:color="auto"/>
        <w:left w:val="none" w:sz="0" w:space="0" w:color="auto"/>
        <w:bottom w:val="none" w:sz="0" w:space="0" w:color="auto"/>
        <w:right w:val="none" w:sz="0" w:space="0" w:color="auto"/>
      </w:divBdr>
    </w:div>
    <w:div w:id="2087917316">
      <w:bodyDiv w:val="1"/>
      <w:marLeft w:val="0"/>
      <w:marRight w:val="0"/>
      <w:marTop w:val="0"/>
      <w:marBottom w:val="0"/>
      <w:divBdr>
        <w:top w:val="none" w:sz="0" w:space="0" w:color="auto"/>
        <w:left w:val="none" w:sz="0" w:space="0" w:color="auto"/>
        <w:bottom w:val="none" w:sz="0" w:space="0" w:color="auto"/>
        <w:right w:val="none" w:sz="0" w:space="0" w:color="auto"/>
      </w:divBdr>
    </w:div>
    <w:div w:id="2118324586">
      <w:bodyDiv w:val="1"/>
      <w:marLeft w:val="0"/>
      <w:marRight w:val="0"/>
      <w:marTop w:val="0"/>
      <w:marBottom w:val="0"/>
      <w:divBdr>
        <w:top w:val="none" w:sz="0" w:space="0" w:color="auto"/>
        <w:left w:val="none" w:sz="0" w:space="0" w:color="auto"/>
        <w:bottom w:val="none" w:sz="0" w:space="0" w:color="auto"/>
        <w:right w:val="none" w:sz="0" w:space="0" w:color="auto"/>
      </w:divBdr>
    </w:div>
    <w:div w:id="2121142648">
      <w:bodyDiv w:val="1"/>
      <w:marLeft w:val="0"/>
      <w:marRight w:val="0"/>
      <w:marTop w:val="0"/>
      <w:marBottom w:val="0"/>
      <w:divBdr>
        <w:top w:val="none" w:sz="0" w:space="0" w:color="auto"/>
        <w:left w:val="none" w:sz="0" w:space="0" w:color="auto"/>
        <w:bottom w:val="none" w:sz="0" w:space="0" w:color="auto"/>
        <w:right w:val="none" w:sz="0" w:space="0" w:color="auto"/>
      </w:divBdr>
    </w:div>
    <w:div w:id="2123378497">
      <w:bodyDiv w:val="1"/>
      <w:marLeft w:val="0"/>
      <w:marRight w:val="0"/>
      <w:marTop w:val="0"/>
      <w:marBottom w:val="0"/>
      <w:divBdr>
        <w:top w:val="none" w:sz="0" w:space="0" w:color="auto"/>
        <w:left w:val="none" w:sz="0" w:space="0" w:color="auto"/>
        <w:bottom w:val="none" w:sz="0" w:space="0" w:color="auto"/>
        <w:right w:val="none" w:sz="0" w:space="0" w:color="auto"/>
      </w:divBdr>
      <w:divsChild>
        <w:div w:id="460222562">
          <w:marLeft w:val="0"/>
          <w:marRight w:val="0"/>
          <w:marTop w:val="0"/>
          <w:marBottom w:val="0"/>
          <w:divBdr>
            <w:top w:val="none" w:sz="0" w:space="0" w:color="auto"/>
            <w:left w:val="none" w:sz="0" w:space="0" w:color="auto"/>
            <w:bottom w:val="none" w:sz="0" w:space="0" w:color="auto"/>
            <w:right w:val="none" w:sz="0" w:space="0" w:color="auto"/>
          </w:divBdr>
          <w:divsChild>
            <w:div w:id="226231053">
              <w:marLeft w:val="0"/>
              <w:marRight w:val="0"/>
              <w:marTop w:val="0"/>
              <w:marBottom w:val="0"/>
              <w:divBdr>
                <w:top w:val="none" w:sz="0" w:space="0" w:color="auto"/>
                <w:left w:val="none" w:sz="0" w:space="0" w:color="auto"/>
                <w:bottom w:val="none" w:sz="0" w:space="0" w:color="auto"/>
                <w:right w:val="none" w:sz="0" w:space="0" w:color="auto"/>
              </w:divBdr>
              <w:divsChild>
                <w:div w:id="83766749">
                  <w:marLeft w:val="0"/>
                  <w:marRight w:val="0"/>
                  <w:marTop w:val="0"/>
                  <w:marBottom w:val="0"/>
                  <w:divBdr>
                    <w:top w:val="none" w:sz="0" w:space="0" w:color="auto"/>
                    <w:left w:val="none" w:sz="0" w:space="0" w:color="auto"/>
                    <w:bottom w:val="none" w:sz="0" w:space="0" w:color="auto"/>
                    <w:right w:val="none" w:sz="0" w:space="0" w:color="auto"/>
                  </w:divBdr>
                  <w:divsChild>
                    <w:div w:id="15440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9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uk.practicallaw.thomsonreuters.com/4-511-1473?originationContext=document&amp;transitionType=PLDocumentLink&amp;contextData=(sc.Defaul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practicallaw.thomsonreuters.com/8-538-0246?originationContext=document&amp;transitionType=DocumentItem&amp;contextData=(sc.Defaul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uk.practicallaw.thomsonreuters.com/3-538-0705?originationContext=document&amp;transitionType=DocumentItem&amp;contextData=(sc.Default)" TargetMode="External"/><Relationship Id="rId4" Type="http://schemas.openxmlformats.org/officeDocument/2006/relationships/webSettings" Target="webSettings.xml"/><Relationship Id="rId9" Type="http://schemas.openxmlformats.org/officeDocument/2006/relationships/hyperlink" Target="https://uk.practicallaw.thomsonreuters.com/4-524-0696?originationContext=document&amp;transitionType=DocumentItem&amp;contextData=(sc.Defaul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8819</Words>
  <Characters>50274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2020-02-28T10:26:00Z</cp:lastPrinted>
  <dcterms:created xsi:type="dcterms:W3CDTF">2020-02-29T17:25:00Z</dcterms:created>
  <dcterms:modified xsi:type="dcterms:W3CDTF">2020-02-29T17:27:00Z</dcterms:modified>
</cp:coreProperties>
</file>